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C3FF6" w:rsidR="00A17DB8" w:rsidP="20AFA4F0" w:rsidRDefault="46C3B110" w14:paraId="33B343B6" w14:textId="2FD47D86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20AFA4F0">
        <w:rPr>
          <w:rFonts w:ascii="Calibri" w:hAnsi="Calibri" w:cs="Calibri"/>
          <w:b/>
          <w:bCs/>
          <w:i/>
          <w:iCs/>
          <w:sz w:val="22"/>
          <w:szCs w:val="22"/>
        </w:rPr>
        <w:t>TEMPLATE</w:t>
      </w:r>
      <w:r w:rsidRPr="20AFA4F0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:rsidRPr="00CC3FF6" w:rsidR="004E4DF7" w:rsidP="20AFA4F0" w:rsidRDefault="004E4DF7" w14:paraId="0E0A1D97" w14:textId="7B053228">
      <w:pPr>
        <w:spacing w:line="240" w:lineRule="auto"/>
        <w:rPr>
          <w:rFonts w:ascii="Calibri" w:hAnsi="Calibri" w:cs="Calibri"/>
          <w:sz w:val="22"/>
          <w:szCs w:val="22"/>
        </w:rPr>
      </w:pPr>
    </w:p>
    <w:p w:rsidR="00A13F37" w:rsidP="20AFA4F0" w:rsidRDefault="46E65939" w14:paraId="0D4693B7" w14:textId="7777777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20AFA4F0">
        <w:rPr>
          <w:rFonts w:ascii="Calibri" w:hAnsi="Calibri" w:cs="Calibri"/>
          <w:b/>
          <w:bCs/>
          <w:sz w:val="22"/>
          <w:szCs w:val="22"/>
        </w:rPr>
        <w:t>Business Value Through Sustainability: Strategic Opportunities for Senior Leadership</w:t>
      </w:r>
      <w:r w:rsidR="00A13F3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Pr="00BD627E" w:rsidR="00BD627E" w:rsidP="20AFA4F0" w:rsidRDefault="00BD627E" w14:paraId="56A13F70" w14:textId="679D8D66">
      <w:pPr>
        <w:spacing w:line="240" w:lineRule="auto"/>
        <w:rPr>
          <w:rFonts w:ascii="Calibri" w:hAnsi="Calibri" w:cs="Calibri"/>
          <w:sz w:val="22"/>
          <w:szCs w:val="22"/>
        </w:rPr>
      </w:pPr>
      <w:r w:rsidRPr="20AFA4F0">
        <w:rPr>
          <w:rFonts w:ascii="Calibri" w:hAnsi="Calibri" w:cs="Calibri"/>
          <w:sz w:val="22"/>
          <w:szCs w:val="22"/>
        </w:rPr>
        <w:t xml:space="preserve">As global markets shift toward a reliance on sustainability interventions, corporations must act quickly to be at the forefront of innovation.  </w:t>
      </w:r>
      <w:r w:rsidRPr="20AFA4F0" w:rsidR="6B80F933">
        <w:rPr>
          <w:rFonts w:ascii="Calibri" w:hAnsi="Calibri" w:cs="Calibri"/>
          <w:sz w:val="22"/>
          <w:szCs w:val="22"/>
        </w:rPr>
        <w:t xml:space="preserve">Positioned within the value chain, </w:t>
      </w:r>
      <w:r w:rsidRPr="20AFA4F0" w:rsidR="4BF6D22A">
        <w:rPr>
          <w:rFonts w:ascii="Calibri" w:hAnsi="Calibri" w:cs="Calibri"/>
          <w:sz w:val="22"/>
          <w:szCs w:val="22"/>
        </w:rPr>
        <w:t xml:space="preserve">corporations have </w:t>
      </w:r>
      <w:r w:rsidRPr="20AFA4F0">
        <w:rPr>
          <w:rFonts w:ascii="Calibri" w:hAnsi="Calibri" w:cs="Calibri"/>
          <w:sz w:val="22"/>
          <w:szCs w:val="22"/>
        </w:rPr>
        <w:t xml:space="preserve">a unique opportunity to help shape the low-carbon economy, </w:t>
      </w:r>
      <w:r w:rsidRPr="20AFA4F0" w:rsidR="0536B536">
        <w:rPr>
          <w:rFonts w:ascii="Calibri" w:hAnsi="Calibri" w:cs="Calibri"/>
          <w:sz w:val="22"/>
          <w:szCs w:val="22"/>
        </w:rPr>
        <w:t>enhance</w:t>
      </w:r>
      <w:r w:rsidRPr="20AFA4F0">
        <w:rPr>
          <w:rFonts w:ascii="Calibri" w:hAnsi="Calibri" w:cs="Calibri"/>
          <w:sz w:val="22"/>
          <w:szCs w:val="22"/>
        </w:rPr>
        <w:t xml:space="preserve"> competitive advantage, and </w:t>
      </w:r>
      <w:r w:rsidRPr="20AFA4F0" w:rsidR="3C071BDF">
        <w:rPr>
          <w:rFonts w:ascii="Calibri" w:hAnsi="Calibri" w:cs="Calibri"/>
          <w:sz w:val="22"/>
          <w:szCs w:val="22"/>
        </w:rPr>
        <w:t xml:space="preserve">build long-term </w:t>
      </w:r>
      <w:r w:rsidRPr="20AFA4F0">
        <w:rPr>
          <w:rFonts w:ascii="Calibri" w:hAnsi="Calibri" w:cs="Calibri"/>
          <w:sz w:val="22"/>
          <w:szCs w:val="22"/>
        </w:rPr>
        <w:t>resilience.</w:t>
      </w:r>
      <w:r w:rsidRPr="20AFA4F0" w:rsidR="7231E237">
        <w:rPr>
          <w:rFonts w:ascii="Calibri" w:hAnsi="Calibri" w:cs="Calibri"/>
          <w:sz w:val="22"/>
          <w:szCs w:val="22"/>
        </w:rPr>
        <w:t xml:space="preserve"> </w:t>
      </w:r>
      <w:r w:rsidRPr="20AFA4F0" w:rsidR="7231E237">
        <w:rPr>
          <w:rFonts w:ascii="Calibri" w:hAnsi="Calibri" w:eastAsia="Calibri" w:cs="Calibri"/>
          <w:sz w:val="22"/>
          <w:szCs w:val="22"/>
        </w:rPr>
        <w:t>This document outlines the compelling business case for early and strategic leadership in sustainability.</w:t>
      </w:r>
    </w:p>
    <w:p w:rsidRPr="00CC3FF6" w:rsidR="004E4DF7" w:rsidP="20AFA4F0" w:rsidRDefault="004E4DF7" w14:paraId="0DF6575E" w14:textId="2958D24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20AFA4F0">
        <w:rPr>
          <w:rFonts w:ascii="Calibri" w:hAnsi="Calibri" w:cs="Calibri"/>
          <w:b/>
          <w:bCs/>
          <w:sz w:val="22"/>
          <w:szCs w:val="22"/>
        </w:rPr>
        <w:t xml:space="preserve">Why </w:t>
      </w:r>
      <w:bookmarkStart w:name="_Int_EoqnkF2R" w:id="0"/>
      <w:r w:rsidRPr="20AFA4F0">
        <w:rPr>
          <w:rFonts w:ascii="Calibri" w:hAnsi="Calibri" w:cs="Calibri"/>
          <w:b/>
          <w:bCs/>
          <w:sz w:val="22"/>
          <w:szCs w:val="22"/>
        </w:rPr>
        <w:t>this matters</w:t>
      </w:r>
      <w:bookmarkEnd w:id="0"/>
    </w:p>
    <w:p w:rsidRPr="00CC3FF6" w:rsidR="004E4DF7" w:rsidP="20AFA4F0" w:rsidRDefault="2588F314" w14:paraId="1F6B28EF" w14:textId="1CB8712A">
      <w:pPr>
        <w:spacing w:line="240" w:lineRule="auto"/>
        <w:rPr>
          <w:rFonts w:ascii="Calibri" w:hAnsi="Calibri" w:cs="Calibri"/>
          <w:sz w:val="22"/>
          <w:szCs w:val="22"/>
        </w:rPr>
      </w:pPr>
      <w:r w:rsidRPr="1A1A60BB" w:rsidR="2588F314">
        <w:rPr>
          <w:rFonts w:ascii="Calibri" w:hAnsi="Calibri" w:cs="Calibri"/>
          <w:sz w:val="22"/>
          <w:szCs w:val="22"/>
        </w:rPr>
        <w:t xml:space="preserve">The increasing focus on climate </w:t>
      </w:r>
      <w:r w:rsidRPr="1A1A60BB" w:rsidR="1A0C546F">
        <w:rPr>
          <w:rFonts w:ascii="Calibri" w:hAnsi="Calibri" w:cs="Calibri"/>
          <w:sz w:val="22"/>
          <w:szCs w:val="22"/>
        </w:rPr>
        <w:t>action</w:t>
      </w:r>
      <w:r w:rsidRPr="1A1A60BB" w:rsidR="2588F314">
        <w:rPr>
          <w:rFonts w:ascii="Calibri" w:hAnsi="Calibri" w:cs="Calibri"/>
          <w:sz w:val="22"/>
          <w:szCs w:val="22"/>
        </w:rPr>
        <w:t xml:space="preserve"> </w:t>
      </w:r>
      <w:r w:rsidRPr="1A1A60BB" w:rsidR="4C83AF0D">
        <w:rPr>
          <w:rFonts w:ascii="Calibri" w:hAnsi="Calibri" w:cs="Calibri"/>
          <w:sz w:val="22"/>
          <w:szCs w:val="22"/>
        </w:rPr>
        <w:t>h</w:t>
      </w:r>
      <w:r w:rsidRPr="1A1A60BB" w:rsidR="2588F314">
        <w:rPr>
          <w:rFonts w:ascii="Calibri" w:hAnsi="Calibri" w:cs="Calibri"/>
          <w:sz w:val="22"/>
          <w:szCs w:val="22"/>
        </w:rPr>
        <w:t>as made it clear</w:t>
      </w:r>
      <w:r w:rsidRPr="1A1A60BB" w:rsidR="004E4DF7">
        <w:rPr>
          <w:rFonts w:ascii="Calibri" w:hAnsi="Calibri" w:cs="Calibri"/>
          <w:sz w:val="22"/>
          <w:szCs w:val="22"/>
        </w:rPr>
        <w:t xml:space="preserve"> that sustainability is no longer simply a compliance issue</w:t>
      </w:r>
      <w:r w:rsidRPr="1A1A60BB" w:rsidR="1ECCD758">
        <w:rPr>
          <w:rFonts w:ascii="Calibri" w:hAnsi="Calibri" w:cs="Calibri"/>
          <w:sz w:val="22"/>
          <w:szCs w:val="22"/>
        </w:rPr>
        <w:t xml:space="preserve"> -</w:t>
      </w:r>
      <w:r w:rsidRPr="1A1A60BB" w:rsidR="004E4DF7">
        <w:rPr>
          <w:rFonts w:ascii="Calibri" w:hAnsi="Calibri" w:cs="Calibri"/>
          <w:sz w:val="22"/>
          <w:szCs w:val="22"/>
        </w:rPr>
        <w:t xml:space="preserve"> it is a</w:t>
      </w:r>
      <w:r w:rsidRPr="1A1A60BB" w:rsidR="4DAB118D">
        <w:rPr>
          <w:rFonts w:ascii="Calibri" w:hAnsi="Calibri" w:cs="Calibri"/>
          <w:sz w:val="22"/>
          <w:szCs w:val="22"/>
        </w:rPr>
        <w:t xml:space="preserve"> critical driver of</w:t>
      </w:r>
      <w:r w:rsidRPr="1A1A60BB" w:rsidR="004E4DF7">
        <w:rPr>
          <w:rFonts w:ascii="Calibri" w:hAnsi="Calibri" w:cs="Calibri"/>
          <w:sz w:val="22"/>
          <w:szCs w:val="22"/>
        </w:rPr>
        <w:t xml:space="preserve"> competitive differentiator. Companies that </w:t>
      </w:r>
      <w:r w:rsidRPr="1A1A60BB" w:rsidR="0E417444">
        <w:rPr>
          <w:rFonts w:ascii="Calibri" w:hAnsi="Calibri" w:cs="Calibri"/>
          <w:sz w:val="22"/>
          <w:szCs w:val="22"/>
        </w:rPr>
        <w:t>proactively integrate climate-focused</w:t>
      </w:r>
      <w:r w:rsidRPr="1A1A60BB" w:rsidR="004E4DF7">
        <w:rPr>
          <w:rFonts w:ascii="Calibri" w:hAnsi="Calibri" w:cs="Calibri"/>
          <w:sz w:val="22"/>
          <w:szCs w:val="22"/>
        </w:rPr>
        <w:t xml:space="preserve"> sustainability principles into procurement and operations are positioning themselves to be market leaders</w:t>
      </w:r>
      <w:r w:rsidRPr="1A1A60BB" w:rsidR="36A4882C">
        <w:rPr>
          <w:rFonts w:ascii="Calibri" w:hAnsi="Calibri" w:cs="Calibri"/>
          <w:sz w:val="22"/>
          <w:szCs w:val="22"/>
        </w:rPr>
        <w:t>.</w:t>
      </w:r>
      <w:r w:rsidRPr="1A1A60BB" w:rsidR="07F4D3FC">
        <w:rPr>
          <w:rFonts w:ascii="Calibri" w:hAnsi="Calibri" w:cs="Calibri"/>
          <w:sz w:val="22"/>
          <w:szCs w:val="22"/>
        </w:rPr>
        <w:t xml:space="preserve"> By shaping</w:t>
      </w:r>
      <w:r w:rsidRPr="1A1A60BB" w:rsidR="0043686D">
        <w:rPr>
          <w:rFonts w:ascii="Calibri" w:hAnsi="Calibri" w:cs="Calibri"/>
          <w:sz w:val="22"/>
          <w:szCs w:val="22"/>
        </w:rPr>
        <w:t xml:space="preserve"> </w:t>
      </w:r>
      <w:r w:rsidRPr="1A1A60BB" w:rsidR="004E4DF7">
        <w:rPr>
          <w:rFonts w:ascii="Calibri" w:hAnsi="Calibri" w:cs="Calibri"/>
          <w:sz w:val="22"/>
          <w:szCs w:val="22"/>
        </w:rPr>
        <w:t xml:space="preserve">demand and supply dynamics, </w:t>
      </w:r>
      <w:r w:rsidRPr="1A1A60BB" w:rsidR="67BEB3F5">
        <w:rPr>
          <w:rFonts w:ascii="Calibri" w:hAnsi="Calibri" w:cs="Calibri"/>
          <w:sz w:val="22"/>
          <w:szCs w:val="22"/>
        </w:rPr>
        <w:t>they can secure</w:t>
      </w:r>
      <w:r w:rsidRPr="1A1A60BB" w:rsidR="004E4DF7">
        <w:rPr>
          <w:rFonts w:ascii="Calibri" w:hAnsi="Calibri" w:cs="Calibri"/>
          <w:sz w:val="22"/>
          <w:szCs w:val="22"/>
        </w:rPr>
        <w:t xml:space="preserve"> long-term advantages through early adoption of </w:t>
      </w:r>
      <w:r w:rsidRPr="1A1A60BB" w:rsidR="004E4DF7">
        <w:rPr>
          <w:rFonts w:ascii="Calibri" w:hAnsi="Calibri" w:cs="Calibri"/>
          <w:sz w:val="22"/>
          <w:szCs w:val="22"/>
        </w:rPr>
        <w:t>new technologies</w:t>
      </w:r>
      <w:r w:rsidRPr="1A1A60BB" w:rsidR="004E4DF7">
        <w:rPr>
          <w:rFonts w:ascii="Calibri" w:hAnsi="Calibri" w:cs="Calibri"/>
          <w:sz w:val="22"/>
          <w:szCs w:val="22"/>
        </w:rPr>
        <w:t>, supply security, and risk mitigation.</w:t>
      </w:r>
    </w:p>
    <w:p w:rsidRPr="00CC3FF6" w:rsidR="004E4DF7" w:rsidP="20AFA4F0" w:rsidRDefault="004E4DF7" w14:paraId="1E895EBB" w14:textId="3D0DE9F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20AFA4F0">
        <w:rPr>
          <w:rFonts w:ascii="Calibri" w:hAnsi="Calibri" w:cs="Calibri"/>
          <w:b/>
          <w:bCs/>
          <w:sz w:val="22"/>
          <w:szCs w:val="22"/>
        </w:rPr>
        <w:t>Strategic value of early action</w:t>
      </w:r>
      <w:r w:rsidRPr="20AFA4F0" w:rsidR="619CD8C9">
        <w:rPr>
          <w:rFonts w:ascii="Calibri" w:hAnsi="Calibri" w:cs="Calibri"/>
          <w:b/>
          <w:bCs/>
          <w:sz w:val="22"/>
          <w:szCs w:val="22"/>
        </w:rPr>
        <w:t xml:space="preserve"> on climate goals</w:t>
      </w:r>
    </w:p>
    <w:p w:rsidRPr="00CC3FF6" w:rsidR="004E4DF7" w:rsidP="00A13F37" w:rsidRDefault="004E4DF7" w14:paraId="002CA53B" w14:textId="24646975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20AFA4F0">
        <w:rPr>
          <w:rFonts w:ascii="Calibri" w:hAnsi="Calibri" w:cs="Calibri"/>
          <w:sz w:val="22"/>
          <w:szCs w:val="22"/>
        </w:rPr>
        <w:t xml:space="preserve"> </w:t>
      </w:r>
      <w:r w:rsidRPr="20AFA4F0" w:rsidR="00BE76AD">
        <w:rPr>
          <w:rFonts w:ascii="Calibri" w:hAnsi="Calibri" w:cs="Calibri"/>
          <w:sz w:val="22"/>
          <w:szCs w:val="22"/>
        </w:rPr>
        <w:t xml:space="preserve">As future regulatory, climate, and supply chain risks are increasingly priced into operations, </w:t>
      </w:r>
      <w:r w:rsidRPr="20AFA4F0" w:rsidR="099C00D4">
        <w:rPr>
          <w:rFonts w:ascii="Calibri" w:hAnsi="Calibri" w:cs="Calibri"/>
          <w:sz w:val="22"/>
          <w:szCs w:val="22"/>
        </w:rPr>
        <w:t xml:space="preserve">companies that act early </w:t>
      </w:r>
      <w:r w:rsidRPr="20AFA4F0" w:rsidR="00BE76AD">
        <w:rPr>
          <w:rFonts w:ascii="Calibri" w:hAnsi="Calibri" w:cs="Calibri"/>
          <w:sz w:val="22"/>
          <w:szCs w:val="22"/>
        </w:rPr>
        <w:t xml:space="preserve">build consumer confidence by taking early action and </w:t>
      </w:r>
      <w:r w:rsidRPr="20AFA4F0" w:rsidR="00F92705">
        <w:rPr>
          <w:rFonts w:ascii="Calibri" w:hAnsi="Calibri" w:cs="Calibri"/>
          <w:sz w:val="22"/>
          <w:szCs w:val="22"/>
        </w:rPr>
        <w:t>demonstrating</w:t>
      </w:r>
      <w:r w:rsidRPr="20AFA4F0" w:rsidR="00BE76AD">
        <w:rPr>
          <w:rFonts w:ascii="Calibri" w:hAnsi="Calibri" w:cs="Calibri"/>
          <w:sz w:val="22"/>
          <w:szCs w:val="22"/>
        </w:rPr>
        <w:t xml:space="preserve"> that their investments are insulated against future disruptions. In addition, green markets scale through early demand signals.</w:t>
      </w:r>
      <w:r w:rsidRPr="20AFA4F0" w:rsidR="3AF9876A">
        <w:rPr>
          <w:rFonts w:ascii="Calibri" w:hAnsi="Calibri" w:cs="Calibri"/>
          <w:sz w:val="22"/>
          <w:szCs w:val="22"/>
        </w:rPr>
        <w:t xml:space="preserve"> While the demand for low-carbon products is expanding, it remains fragmented, underscoring the importance of both early and coordinated efforts.</w:t>
      </w:r>
      <w:r w:rsidRPr="20AFA4F0" w:rsidR="00BE76AD">
        <w:rPr>
          <w:rFonts w:ascii="Calibri" w:hAnsi="Calibri" w:cs="Calibri"/>
          <w:sz w:val="22"/>
          <w:szCs w:val="22"/>
        </w:rPr>
        <w:t xml:space="preserve"> Early adopters </w:t>
      </w:r>
      <w:r w:rsidRPr="20AFA4F0" w:rsidR="39A87B6B">
        <w:rPr>
          <w:rFonts w:ascii="Calibri" w:hAnsi="Calibri" w:cs="Calibri"/>
          <w:sz w:val="22"/>
          <w:szCs w:val="22"/>
        </w:rPr>
        <w:t>not only gain</w:t>
      </w:r>
      <w:r w:rsidR="00A13F37">
        <w:rPr>
          <w:rFonts w:ascii="Calibri" w:hAnsi="Calibri" w:cs="Calibri"/>
          <w:sz w:val="22"/>
          <w:szCs w:val="22"/>
        </w:rPr>
        <w:t xml:space="preserve"> </w:t>
      </w:r>
      <w:r w:rsidRPr="20AFA4F0" w:rsidR="00BE76AD">
        <w:rPr>
          <w:rFonts w:ascii="Calibri" w:hAnsi="Calibri" w:cs="Calibri"/>
          <w:sz w:val="22"/>
          <w:szCs w:val="22"/>
        </w:rPr>
        <w:t xml:space="preserve">access lower long-term procurement costs and influence supply-side innovation </w:t>
      </w:r>
      <w:r w:rsidRPr="20AFA4F0" w:rsidR="3941C118">
        <w:rPr>
          <w:rFonts w:ascii="Calibri" w:hAnsi="Calibri" w:cs="Calibri"/>
          <w:sz w:val="22"/>
          <w:szCs w:val="22"/>
        </w:rPr>
        <w:t xml:space="preserve">but also pass these benefits </w:t>
      </w:r>
      <w:r w:rsidRPr="20AFA4F0" w:rsidR="00BE76AD">
        <w:rPr>
          <w:rFonts w:ascii="Calibri" w:hAnsi="Calibri" w:cs="Calibri"/>
          <w:sz w:val="22"/>
          <w:szCs w:val="22"/>
        </w:rPr>
        <w:t>along downstream to investors.</w:t>
      </w:r>
    </w:p>
    <w:p w:rsidRPr="00CC3FF6" w:rsidR="00020AC6" w:rsidRDefault="00020AC6" w14:paraId="62F51B26" w14:textId="07FFD2C4">
      <w:pPr>
        <w:spacing w:line="240" w:lineRule="auto"/>
        <w:rPr>
          <w:rFonts w:ascii="Calibri" w:hAnsi="Calibri" w:cs="Calibri"/>
        </w:rPr>
      </w:pPr>
      <w:r w:rsidRPr="3C136E07">
        <w:rPr>
          <w:rFonts w:ascii="Calibri" w:hAnsi="Calibri" w:cs="Calibri"/>
          <w:sz w:val="22"/>
          <w:szCs w:val="22"/>
        </w:rPr>
        <w:t xml:space="preserve">Voluntary buyers have a </w:t>
      </w:r>
      <w:r w:rsidRPr="3C136E07" w:rsidR="750FA522">
        <w:rPr>
          <w:rFonts w:ascii="Calibri" w:hAnsi="Calibri" w:cs="Calibri"/>
          <w:sz w:val="22"/>
          <w:szCs w:val="22"/>
        </w:rPr>
        <w:t xml:space="preserve">proven </w:t>
      </w:r>
      <w:r w:rsidRPr="3C136E07">
        <w:rPr>
          <w:rFonts w:ascii="Calibri" w:hAnsi="Calibri" w:cs="Calibri"/>
          <w:sz w:val="22"/>
          <w:szCs w:val="22"/>
        </w:rPr>
        <w:t>track record of shifting markets</w:t>
      </w:r>
      <w:r w:rsidRPr="3C136E07" w:rsidR="3BBFF8C6">
        <w:rPr>
          <w:rFonts w:ascii="Calibri" w:hAnsi="Calibri" w:cs="Calibri"/>
          <w:sz w:val="22"/>
          <w:szCs w:val="22"/>
        </w:rPr>
        <w:t>:</w:t>
      </w:r>
    </w:p>
    <w:p w:rsidRPr="00A13F37" w:rsidR="00020AC6" w:rsidP="0CB7710B" w:rsidRDefault="00020AC6" w14:paraId="2639991B" w14:textId="5DD0DB5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13F37">
        <w:rPr>
          <w:rFonts w:ascii="Calibri" w:hAnsi="Calibri" w:cs="Calibri"/>
          <w:sz w:val="22"/>
          <w:szCs w:val="22"/>
        </w:rPr>
        <w:t>Renewable energy: voluntary corporate PPAs were a primary driver in scaling wind and solar energy, making renewables cheaper than fossil fuels in many regions.</w:t>
      </w:r>
    </w:p>
    <w:p w:rsidRPr="00A13F37" w:rsidR="00020AC6" w:rsidP="0CB7710B" w:rsidRDefault="00020AC6" w14:paraId="32CEAD6A" w14:textId="46E291DC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13F37">
        <w:rPr>
          <w:rFonts w:ascii="Calibri" w:hAnsi="Calibri" w:cs="Calibri"/>
          <w:sz w:val="22"/>
          <w:szCs w:val="22"/>
        </w:rPr>
        <w:t>Sustainable aviation fuel (SAF): airlines committing to offtake agreements before mandates existed helped scale early production capacity.</w:t>
      </w:r>
    </w:p>
    <w:p w:rsidRPr="004B1EEB" w:rsidR="00020AC6" w:rsidP="24DA9EEB" w:rsidRDefault="00020AC6" w14:paraId="749E76FF" w14:textId="43BBF4D0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13F37">
        <w:rPr>
          <w:rFonts w:ascii="Calibri" w:hAnsi="Calibri" w:cs="Calibri"/>
          <w:sz w:val="22"/>
          <w:szCs w:val="22"/>
        </w:rPr>
        <w:t xml:space="preserve">Low-carbon steel: </w:t>
      </w:r>
      <w:r w:rsidRPr="24DA9EEB" w:rsidR="399D0AF6">
        <w:rPr>
          <w:rFonts w:ascii="Calibri" w:hAnsi="Calibri" w:cs="Calibri"/>
          <w:sz w:val="22"/>
          <w:szCs w:val="22"/>
        </w:rPr>
        <w:t>l</w:t>
      </w:r>
      <w:r w:rsidRPr="00A13F37" w:rsidR="1F6601BB">
        <w:rPr>
          <w:rFonts w:ascii="Calibri" w:hAnsi="Calibri" w:cs="Calibri"/>
          <w:sz w:val="22"/>
          <w:szCs w:val="22"/>
        </w:rPr>
        <w:t>eading automotive companies have sent early demand signals for low-carbon steel, which helps shape future availability and pricing trends. As low-carbon steel demand grows, early adopters can benefit from competitive pricing over companies that have not secure low-carbon supply. O</w:t>
      </w:r>
      <w:r w:rsidRPr="00A13F37">
        <w:rPr>
          <w:rFonts w:ascii="Calibri" w:hAnsi="Calibri" w:cs="Calibri"/>
          <w:sz w:val="22"/>
          <w:szCs w:val="22"/>
        </w:rPr>
        <w:t xml:space="preserve">ver 40 global buyers across end-use sectors </w:t>
      </w:r>
      <w:r w:rsidRPr="00A13F37" w:rsidR="004B1EEB">
        <w:rPr>
          <w:rFonts w:ascii="Calibri" w:hAnsi="Calibri" w:cs="Calibri"/>
          <w:sz w:val="22"/>
          <w:szCs w:val="22"/>
        </w:rPr>
        <w:t xml:space="preserve">have </w:t>
      </w:r>
      <w:r w:rsidRPr="00A13F37">
        <w:rPr>
          <w:rFonts w:ascii="Calibri" w:hAnsi="Calibri" w:cs="Calibri"/>
          <w:sz w:val="22"/>
          <w:szCs w:val="22"/>
        </w:rPr>
        <w:t>joined coalitions such as SteelZero and the First Movers Coalition</w:t>
      </w:r>
      <w:r w:rsidRPr="00A13F37" w:rsidR="00CC3FF6">
        <w:rPr>
          <w:rFonts w:ascii="Calibri" w:hAnsi="Calibri" w:cs="Calibri"/>
          <w:sz w:val="22"/>
          <w:szCs w:val="22"/>
        </w:rPr>
        <w:t xml:space="preserve"> (FMC)</w:t>
      </w:r>
      <w:r w:rsidRPr="00A13F37">
        <w:rPr>
          <w:rFonts w:ascii="Calibri" w:hAnsi="Calibri" w:cs="Calibri"/>
          <w:sz w:val="22"/>
          <w:szCs w:val="22"/>
        </w:rPr>
        <w:t xml:space="preserve"> to send strong signals for near-zero emissions steel.</w:t>
      </w:r>
    </w:p>
    <w:p w:rsidR="7C588A79" w:rsidP="3F8D87B3" w:rsidRDefault="59600C79" w14:paraId="7878AA4C" w14:textId="33ADF199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3F8D87B3">
        <w:rPr>
          <w:rFonts w:ascii="Calibri" w:hAnsi="Calibri" w:cs="Calibri"/>
          <w:sz w:val="22"/>
          <w:szCs w:val="22"/>
        </w:rPr>
        <w:t>Fertilizer and Plastics:</w:t>
      </w:r>
      <w:r w:rsidRPr="3F8D87B3" w:rsidR="4E9886DD">
        <w:rPr>
          <w:rFonts w:ascii="Calibri" w:hAnsi="Calibri" w:cs="Calibri"/>
          <w:sz w:val="22"/>
          <w:szCs w:val="22"/>
        </w:rPr>
        <w:t xml:space="preserve"> </w:t>
      </w:r>
      <w:r w:rsidRPr="3F8D87B3" w:rsidR="6588B8BE">
        <w:rPr>
          <w:rFonts w:ascii="Calibri" w:hAnsi="Calibri" w:cs="Calibri"/>
          <w:sz w:val="22"/>
          <w:szCs w:val="22"/>
        </w:rPr>
        <w:t>buyers have initiated the creation of a book-and-claim system to unlock and scale the purchase of low-emissions chemicals, ranging from fertilizers for food production to low-emissions inputs for consumer plastic products.</w:t>
      </w:r>
    </w:p>
    <w:p w:rsidR="3F8D87B3" w:rsidP="3F8D87B3" w:rsidRDefault="3F8D87B3" w14:paraId="4890FFFD" w14:textId="79B1E0F5">
      <w:pPr>
        <w:pStyle w:val="ListParagraph"/>
        <w:spacing w:line="240" w:lineRule="auto"/>
        <w:rPr>
          <w:rFonts w:ascii="Calibri" w:hAnsi="Calibri" w:cs="Calibri"/>
          <w:sz w:val="22"/>
          <w:szCs w:val="22"/>
        </w:rPr>
      </w:pPr>
    </w:p>
    <w:p w:rsidRPr="00CC3FF6" w:rsidR="00020AC6" w:rsidP="20AFA4F0" w:rsidRDefault="00020AC6" w14:paraId="7C87778A" w14:textId="4E2A69D2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20AFA4F0">
        <w:rPr>
          <w:rFonts w:ascii="Calibri" w:hAnsi="Calibri" w:cs="Calibri"/>
          <w:b/>
          <w:bCs/>
          <w:sz w:val="22"/>
          <w:szCs w:val="22"/>
        </w:rPr>
        <w:t>Why this is a business imperative</w:t>
      </w:r>
    </w:p>
    <w:p w:rsidRPr="00CC3FF6" w:rsidR="00020AC6" w:rsidP="20AFA4F0" w:rsidRDefault="6A13FC99" w14:paraId="692ECD09" w14:textId="23B6EE53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20AFA4F0">
        <w:rPr>
          <w:rFonts w:ascii="Calibri" w:hAnsi="Calibri" w:cs="Calibri"/>
          <w:sz w:val="22"/>
          <w:szCs w:val="22"/>
        </w:rPr>
        <w:t xml:space="preserve">Aligning procurement goals with </w:t>
      </w:r>
      <w:r w:rsidRPr="20AFA4F0" w:rsidR="58C7E928">
        <w:rPr>
          <w:rFonts w:ascii="Calibri" w:hAnsi="Calibri" w:cs="Calibri"/>
          <w:sz w:val="22"/>
          <w:szCs w:val="22"/>
        </w:rPr>
        <w:t xml:space="preserve">climate-focused </w:t>
      </w:r>
      <w:r w:rsidRPr="20AFA4F0">
        <w:rPr>
          <w:rFonts w:ascii="Calibri" w:hAnsi="Calibri" w:cs="Calibri"/>
          <w:sz w:val="22"/>
          <w:szCs w:val="22"/>
        </w:rPr>
        <w:t>sustainability targets is not a cost center</w:t>
      </w:r>
      <w:r w:rsidRPr="20AFA4F0" w:rsidR="7E479DFC">
        <w:rPr>
          <w:rFonts w:ascii="Calibri" w:hAnsi="Calibri" w:cs="Calibri"/>
          <w:sz w:val="22"/>
          <w:szCs w:val="22"/>
        </w:rPr>
        <w:t>-</w:t>
      </w:r>
      <w:r w:rsidRPr="20AFA4F0">
        <w:rPr>
          <w:rFonts w:ascii="Calibri" w:hAnsi="Calibri" w:cs="Calibri"/>
          <w:sz w:val="22"/>
          <w:szCs w:val="22"/>
        </w:rPr>
        <w:t xml:space="preserve"> it’s a strategic investment. Companies can boost their reputation by </w:t>
      </w:r>
      <w:r w:rsidRPr="20AFA4F0" w:rsidR="76518A79">
        <w:rPr>
          <w:rFonts w:ascii="Calibri" w:hAnsi="Calibri" w:cs="Calibri"/>
          <w:sz w:val="22"/>
          <w:szCs w:val="22"/>
        </w:rPr>
        <w:t>demonstrating their climate</w:t>
      </w:r>
      <w:r w:rsidRPr="20AFA4F0">
        <w:rPr>
          <w:rFonts w:ascii="Calibri" w:hAnsi="Calibri" w:cs="Calibri"/>
          <w:sz w:val="22"/>
          <w:szCs w:val="22"/>
        </w:rPr>
        <w:t xml:space="preserve"> leadership to investors and customers</w:t>
      </w:r>
      <w:r w:rsidRPr="20AFA4F0" w:rsidR="5FCF5EDA">
        <w:rPr>
          <w:rFonts w:ascii="Calibri" w:hAnsi="Calibri" w:cs="Calibri"/>
          <w:sz w:val="22"/>
          <w:szCs w:val="22"/>
        </w:rPr>
        <w:t>,</w:t>
      </w:r>
      <w:r w:rsidRPr="20AFA4F0" w:rsidR="68C0E876">
        <w:rPr>
          <w:rFonts w:ascii="Calibri" w:hAnsi="Calibri" w:cs="Calibri"/>
          <w:sz w:val="22"/>
          <w:szCs w:val="22"/>
        </w:rPr>
        <w:t xml:space="preserve"> while</w:t>
      </w:r>
      <w:r w:rsidR="00A13F37">
        <w:rPr>
          <w:rFonts w:ascii="Calibri" w:hAnsi="Calibri" w:cs="Calibri"/>
          <w:sz w:val="22"/>
          <w:szCs w:val="22"/>
        </w:rPr>
        <w:t xml:space="preserve"> </w:t>
      </w:r>
      <w:r w:rsidRPr="20AFA4F0">
        <w:rPr>
          <w:rFonts w:ascii="Calibri" w:hAnsi="Calibri" w:cs="Calibri"/>
          <w:sz w:val="22"/>
          <w:szCs w:val="22"/>
        </w:rPr>
        <w:t>build</w:t>
      </w:r>
      <w:r w:rsidRPr="20AFA4F0" w:rsidR="34AD93C3">
        <w:rPr>
          <w:rFonts w:ascii="Calibri" w:hAnsi="Calibri" w:cs="Calibri"/>
          <w:sz w:val="22"/>
          <w:szCs w:val="22"/>
        </w:rPr>
        <w:t>ing</w:t>
      </w:r>
      <w:r w:rsidRPr="20AFA4F0">
        <w:rPr>
          <w:rFonts w:ascii="Calibri" w:hAnsi="Calibri" w:cs="Calibri"/>
          <w:sz w:val="22"/>
          <w:szCs w:val="22"/>
        </w:rPr>
        <w:t xml:space="preserve"> resilience against rising costs of carbon and supply chain volatility</w:t>
      </w:r>
      <w:r w:rsidRPr="20AFA4F0" w:rsidR="10706B5D">
        <w:rPr>
          <w:rFonts w:ascii="Calibri" w:hAnsi="Calibri" w:cs="Calibri"/>
          <w:sz w:val="22"/>
          <w:szCs w:val="22"/>
        </w:rPr>
        <w:t>.</w:t>
      </w:r>
      <w:r w:rsidRPr="20AFA4F0" w:rsidR="7DC97618">
        <w:rPr>
          <w:rFonts w:ascii="Calibri" w:hAnsi="Calibri" w:cs="Calibri"/>
          <w:sz w:val="22"/>
          <w:szCs w:val="22"/>
        </w:rPr>
        <w:t xml:space="preserve"> This </w:t>
      </w:r>
      <w:r w:rsidRPr="20AFA4F0" w:rsidR="7DC97618">
        <w:rPr>
          <w:rFonts w:ascii="Calibri" w:hAnsi="Calibri" w:cs="Calibri"/>
          <w:sz w:val="22"/>
          <w:szCs w:val="22"/>
        </w:rPr>
        <w:lastRenderedPageBreak/>
        <w:t>proactive approach also drives</w:t>
      </w:r>
      <w:r w:rsidRPr="20AFA4F0">
        <w:rPr>
          <w:rFonts w:ascii="Calibri" w:hAnsi="Calibri" w:cs="Calibri"/>
          <w:sz w:val="22"/>
          <w:szCs w:val="22"/>
        </w:rPr>
        <w:t xml:space="preserve"> internal </w:t>
      </w:r>
      <w:r w:rsidRPr="20AFA4F0" w:rsidR="24AF5EEA">
        <w:rPr>
          <w:rFonts w:ascii="Calibri" w:hAnsi="Calibri" w:cs="Calibri"/>
          <w:sz w:val="22"/>
          <w:szCs w:val="22"/>
        </w:rPr>
        <w:t xml:space="preserve">innovation, accelerates supplier transformation </w:t>
      </w:r>
      <w:r w:rsidRPr="20AFA4F0" w:rsidR="10EF481D">
        <w:rPr>
          <w:rFonts w:ascii="Calibri" w:hAnsi="Calibri" w:cs="Calibri"/>
          <w:sz w:val="22"/>
          <w:szCs w:val="22"/>
        </w:rPr>
        <w:t xml:space="preserve">and positions companies to influence emerging climate regulations and incentives. Early action ensures they are prepared to benefit from future climate policies. </w:t>
      </w:r>
      <w:r w:rsidRPr="20AFA4F0">
        <w:rPr>
          <w:rFonts w:ascii="Calibri" w:hAnsi="Calibri" w:cs="Calibri"/>
          <w:sz w:val="22"/>
          <w:szCs w:val="22"/>
        </w:rPr>
        <w:t xml:space="preserve"> </w:t>
      </w:r>
      <w:r w:rsidRPr="20AFA4F0" w:rsidR="00020AC6">
        <w:rPr>
          <w:rFonts w:ascii="Calibri" w:hAnsi="Calibri" w:cs="Calibri"/>
          <w:b/>
          <w:bCs/>
          <w:sz w:val="22"/>
          <w:szCs w:val="22"/>
        </w:rPr>
        <w:t xml:space="preserve">What </w:t>
      </w:r>
      <w:r w:rsidRPr="20AFA4F0" w:rsidR="015031F1">
        <w:rPr>
          <w:rFonts w:ascii="Calibri" w:hAnsi="Calibri" w:cs="Calibri"/>
          <w:b/>
          <w:bCs/>
          <w:sz w:val="22"/>
          <w:szCs w:val="22"/>
        </w:rPr>
        <w:t>companies can do</w:t>
      </w:r>
    </w:p>
    <w:p w:rsidRPr="00CC3FF6" w:rsidR="00020AC6" w:rsidP="20AFA4F0" w:rsidRDefault="00020AC6" w14:paraId="100935DB" w14:textId="6FD93747">
      <w:pPr>
        <w:spacing w:line="240" w:lineRule="auto"/>
        <w:rPr>
          <w:rFonts w:ascii="Calibri" w:hAnsi="Calibri" w:cs="Calibri"/>
          <w:sz w:val="22"/>
          <w:szCs w:val="22"/>
        </w:rPr>
      </w:pPr>
      <w:r w:rsidRPr="20AFA4F0">
        <w:rPr>
          <w:rFonts w:ascii="Calibri" w:hAnsi="Calibri" w:cs="Calibri"/>
          <w:sz w:val="22"/>
          <w:szCs w:val="22"/>
        </w:rPr>
        <w:t xml:space="preserve"> </w:t>
      </w:r>
      <w:r w:rsidRPr="20AFA4F0" w:rsidR="536E9BD6">
        <w:rPr>
          <w:rFonts w:ascii="Calibri" w:hAnsi="Calibri" w:cs="Calibri"/>
          <w:sz w:val="22"/>
          <w:szCs w:val="22"/>
        </w:rPr>
        <w:t xml:space="preserve">A </w:t>
      </w:r>
      <w:r w:rsidRPr="20AFA4F0">
        <w:rPr>
          <w:rFonts w:ascii="Calibri" w:hAnsi="Calibri" w:cs="Calibri"/>
          <w:sz w:val="22"/>
          <w:szCs w:val="22"/>
        </w:rPr>
        <w:t>phased buy-in to key</w:t>
      </w:r>
      <w:r w:rsidRPr="20AFA4F0" w:rsidR="6AECB02E">
        <w:rPr>
          <w:rFonts w:ascii="Calibri" w:hAnsi="Calibri" w:cs="Calibri"/>
          <w:sz w:val="22"/>
          <w:szCs w:val="22"/>
        </w:rPr>
        <w:t xml:space="preserve"> climate-focused</w:t>
      </w:r>
      <w:r w:rsidRPr="20AFA4F0">
        <w:rPr>
          <w:rFonts w:ascii="Calibri" w:hAnsi="Calibri" w:cs="Calibri"/>
          <w:sz w:val="22"/>
          <w:szCs w:val="22"/>
        </w:rPr>
        <w:t xml:space="preserve"> sustainability targets</w:t>
      </w:r>
      <w:r w:rsidRPr="20AFA4F0" w:rsidR="6ACD3725">
        <w:rPr>
          <w:rFonts w:ascii="Calibri" w:hAnsi="Calibri" w:cs="Calibri"/>
          <w:sz w:val="22"/>
          <w:szCs w:val="22"/>
        </w:rPr>
        <w:t xml:space="preserve"> is recommended</w:t>
      </w:r>
      <w:r w:rsidRPr="20AFA4F0">
        <w:rPr>
          <w:rFonts w:ascii="Calibri" w:hAnsi="Calibri" w:cs="Calibri"/>
          <w:sz w:val="22"/>
          <w:szCs w:val="22"/>
        </w:rPr>
        <w:t xml:space="preserve">. </w:t>
      </w:r>
      <w:r w:rsidRPr="20AFA4F0" w:rsidR="687FD4B5">
        <w:rPr>
          <w:rFonts w:ascii="Calibri" w:hAnsi="Calibri" w:cs="Calibri"/>
          <w:sz w:val="22"/>
          <w:szCs w:val="22"/>
        </w:rPr>
        <w:t xml:space="preserve">By prioritizing the </w:t>
      </w:r>
      <w:r w:rsidRPr="20AFA4F0" w:rsidR="00F4587B">
        <w:rPr>
          <w:rFonts w:ascii="Calibri" w:hAnsi="Calibri" w:cs="Calibri"/>
          <w:sz w:val="22"/>
          <w:szCs w:val="22"/>
        </w:rPr>
        <w:t xml:space="preserve">Starting with our largest emissions sources </w:t>
      </w:r>
      <w:r w:rsidRPr="20AFA4F0" w:rsidR="00F4587B">
        <w:rPr>
          <w:rFonts w:ascii="Calibri" w:hAnsi="Calibri" w:cs="Calibri"/>
          <w:i/>
          <w:iCs/>
          <w:sz w:val="22"/>
          <w:szCs w:val="22"/>
        </w:rPr>
        <w:t>(e.g., steel, cement, etc.)</w:t>
      </w:r>
      <w:r w:rsidRPr="20AFA4F0" w:rsidR="00F4587B">
        <w:rPr>
          <w:rFonts w:ascii="Calibri" w:hAnsi="Calibri" w:cs="Calibri"/>
          <w:sz w:val="22"/>
          <w:szCs w:val="22"/>
        </w:rPr>
        <w:t xml:space="preserve">, </w:t>
      </w:r>
      <w:r w:rsidRPr="20AFA4F0" w:rsidR="2F206015">
        <w:rPr>
          <w:rFonts w:ascii="Calibri" w:hAnsi="Calibri" w:cs="Calibri"/>
          <w:sz w:val="22"/>
          <w:szCs w:val="22"/>
        </w:rPr>
        <w:t>companies</w:t>
      </w:r>
      <w:r w:rsidRPr="20AFA4F0" w:rsidR="00F4587B">
        <w:rPr>
          <w:rFonts w:ascii="Calibri" w:hAnsi="Calibri" w:cs="Calibri"/>
          <w:sz w:val="22"/>
          <w:szCs w:val="22"/>
        </w:rPr>
        <w:t xml:space="preserve"> can set procurement goals that are aligned with industry thresholds </w:t>
      </w:r>
      <w:r w:rsidRPr="20AFA4F0" w:rsidR="00F4587B">
        <w:rPr>
          <w:rFonts w:ascii="Calibri" w:hAnsi="Calibri" w:cs="Calibri"/>
          <w:i/>
          <w:iCs/>
          <w:sz w:val="22"/>
          <w:szCs w:val="22"/>
        </w:rPr>
        <w:t>(e.g., ResponsibleSteel Performance Levels)</w:t>
      </w:r>
      <w:r w:rsidRPr="20AFA4F0" w:rsidR="00F4587B">
        <w:rPr>
          <w:rFonts w:ascii="Calibri" w:hAnsi="Calibri" w:cs="Calibri"/>
          <w:sz w:val="22"/>
          <w:szCs w:val="22"/>
        </w:rPr>
        <w:t>. This</w:t>
      </w:r>
      <w:r w:rsidRPr="20AFA4F0" w:rsidR="48AB6624">
        <w:rPr>
          <w:rFonts w:ascii="Calibri" w:hAnsi="Calibri" w:cs="Calibri"/>
          <w:sz w:val="22"/>
          <w:szCs w:val="22"/>
        </w:rPr>
        <w:t xml:space="preserve"> strategy enables companies</w:t>
      </w:r>
      <w:r w:rsidRPr="20AFA4F0" w:rsidR="00F4587B">
        <w:rPr>
          <w:rFonts w:ascii="Calibri" w:hAnsi="Calibri" w:cs="Calibri"/>
          <w:sz w:val="22"/>
          <w:szCs w:val="22"/>
        </w:rPr>
        <w:t xml:space="preserve"> to influence supplier behavior, pilot low-carbon procurement frameworks, access funding or incentives tied to emissions performance, and publicly lead </w:t>
      </w:r>
      <w:r w:rsidRPr="20AFA4F0" w:rsidR="24F2D465">
        <w:rPr>
          <w:rFonts w:ascii="Calibri" w:hAnsi="Calibri" w:cs="Calibri"/>
          <w:sz w:val="22"/>
          <w:szCs w:val="22"/>
        </w:rPr>
        <w:t xml:space="preserve">on climate action within their </w:t>
      </w:r>
      <w:r w:rsidRPr="20AFA4F0" w:rsidR="00F4587B">
        <w:rPr>
          <w:rFonts w:ascii="Calibri" w:hAnsi="Calibri" w:cs="Calibri"/>
          <w:sz w:val="22"/>
          <w:szCs w:val="22"/>
        </w:rPr>
        <w:t xml:space="preserve">sector. </w:t>
      </w:r>
    </w:p>
    <w:p w:rsidRPr="004B1EEB" w:rsidR="006902EF" w:rsidP="20AFA4F0" w:rsidRDefault="006902EF" w14:paraId="0F812BAB" w14:textId="08657FB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20AFA4F0">
        <w:rPr>
          <w:rFonts w:ascii="Calibri" w:hAnsi="Calibri" w:cs="Calibri"/>
          <w:b/>
          <w:bCs/>
          <w:sz w:val="22"/>
          <w:szCs w:val="22"/>
        </w:rPr>
        <w:t>Next steps</w:t>
      </w:r>
    </w:p>
    <w:p w:rsidRPr="00A13F37" w:rsidR="00A13F37" w:rsidP="00A13F37" w:rsidRDefault="42A3D394" w14:paraId="75685855" w14:textId="45532EF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A13F37">
        <w:rPr>
          <w:rFonts w:ascii="Calibri" w:hAnsi="Calibri" w:cs="Calibri"/>
          <w:sz w:val="22"/>
          <w:szCs w:val="22"/>
        </w:rPr>
        <w:t>L</w:t>
      </w:r>
      <w:r w:rsidRPr="00A13F37" w:rsidR="006902EF">
        <w:rPr>
          <w:rFonts w:ascii="Calibri" w:hAnsi="Calibri" w:cs="Calibri"/>
          <w:sz w:val="22"/>
          <w:szCs w:val="22"/>
        </w:rPr>
        <w:t xml:space="preserve">eadership buy-in </w:t>
      </w:r>
      <w:r w:rsidRPr="00A13F37" w:rsidR="4FD604ED">
        <w:rPr>
          <w:rFonts w:ascii="Calibri" w:hAnsi="Calibri" w:cs="Calibri"/>
          <w:sz w:val="22"/>
          <w:szCs w:val="22"/>
        </w:rPr>
        <w:t xml:space="preserve">is essential </w:t>
      </w:r>
      <w:r w:rsidRPr="00A13F37" w:rsidR="006902EF">
        <w:rPr>
          <w:rFonts w:ascii="Calibri" w:hAnsi="Calibri" w:cs="Calibri"/>
          <w:sz w:val="22"/>
          <w:szCs w:val="22"/>
        </w:rPr>
        <w:t>to begin shaping</w:t>
      </w:r>
      <w:r w:rsidRPr="00A13F37" w:rsidR="42826A57">
        <w:rPr>
          <w:rFonts w:ascii="Calibri" w:hAnsi="Calibri" w:cs="Calibri"/>
          <w:sz w:val="22"/>
          <w:szCs w:val="22"/>
        </w:rPr>
        <w:t xml:space="preserve"> a</w:t>
      </w:r>
      <w:r w:rsidRPr="00A13F37" w:rsidR="006902EF">
        <w:rPr>
          <w:rFonts w:ascii="Calibri" w:hAnsi="Calibri" w:cs="Calibri"/>
          <w:sz w:val="22"/>
          <w:szCs w:val="22"/>
        </w:rPr>
        <w:t xml:space="preserve"> strategy now, </w:t>
      </w:r>
      <w:r w:rsidRPr="00A13F37" w:rsidR="035E9466">
        <w:rPr>
          <w:rFonts w:ascii="Calibri" w:hAnsi="Calibri" w:cs="Calibri"/>
          <w:sz w:val="22"/>
          <w:szCs w:val="22"/>
        </w:rPr>
        <w:t>maxim</w:t>
      </w:r>
      <w:r w:rsidRPr="00A13F37" w:rsidR="00A13F37">
        <w:rPr>
          <w:rFonts w:ascii="Calibri" w:hAnsi="Calibri" w:cs="Calibri"/>
          <w:sz w:val="22"/>
          <w:szCs w:val="22"/>
        </w:rPr>
        <w:t>i</w:t>
      </w:r>
      <w:r w:rsidRPr="00A13F37" w:rsidR="035E9466">
        <w:rPr>
          <w:rFonts w:ascii="Calibri" w:hAnsi="Calibri" w:cs="Calibri"/>
          <w:sz w:val="22"/>
          <w:szCs w:val="22"/>
        </w:rPr>
        <w:t xml:space="preserve">zing </w:t>
      </w:r>
      <w:r w:rsidR="00BD2EDB">
        <w:rPr>
          <w:rFonts w:ascii="Calibri" w:hAnsi="Calibri" w:cs="Calibri"/>
          <w:sz w:val="22"/>
          <w:szCs w:val="22"/>
        </w:rPr>
        <w:t>i</w:t>
      </w:r>
      <w:r w:rsidRPr="00A13F37" w:rsidR="006902EF">
        <w:rPr>
          <w:rFonts w:ascii="Calibri" w:hAnsi="Calibri" w:cs="Calibri"/>
          <w:sz w:val="22"/>
          <w:szCs w:val="22"/>
        </w:rPr>
        <w:t xml:space="preserve">nfluence </w:t>
      </w:r>
      <w:r w:rsidRPr="00A13F37" w:rsidR="093F9C34">
        <w:rPr>
          <w:rFonts w:ascii="Calibri" w:hAnsi="Calibri" w:cs="Calibri"/>
          <w:sz w:val="22"/>
          <w:szCs w:val="22"/>
        </w:rPr>
        <w:t>for</w:t>
      </w:r>
      <w:r w:rsidRPr="00A13F37" w:rsidR="006902EF">
        <w:rPr>
          <w:rFonts w:ascii="Calibri" w:hAnsi="Calibri" w:cs="Calibri"/>
          <w:sz w:val="22"/>
          <w:szCs w:val="22"/>
        </w:rPr>
        <w:t xml:space="preserve"> the greatest impact and returns. Thus, </w:t>
      </w:r>
      <w:r w:rsidRPr="00A13F37" w:rsidR="793BE38E">
        <w:rPr>
          <w:rFonts w:ascii="Calibri" w:hAnsi="Calibri" w:cs="Calibri"/>
          <w:sz w:val="22"/>
          <w:szCs w:val="22"/>
        </w:rPr>
        <w:t xml:space="preserve">the following is </w:t>
      </w:r>
      <w:r w:rsidRPr="00A13F37" w:rsidR="006902EF">
        <w:rPr>
          <w:rFonts w:ascii="Calibri" w:hAnsi="Calibri" w:cs="Calibri"/>
          <w:sz w:val="22"/>
          <w:szCs w:val="22"/>
        </w:rPr>
        <w:t>suggest</w:t>
      </w:r>
      <w:r w:rsidRPr="00A13F37" w:rsidR="2125A974">
        <w:rPr>
          <w:rFonts w:ascii="Calibri" w:hAnsi="Calibri" w:cs="Calibri"/>
          <w:sz w:val="22"/>
          <w:szCs w:val="22"/>
        </w:rPr>
        <w:t>ed:</w:t>
      </w:r>
      <w:r w:rsidRPr="00A13F37" w:rsidR="006902EF">
        <w:rPr>
          <w:rFonts w:ascii="Calibri" w:hAnsi="Calibri" w:cs="Calibri"/>
          <w:sz w:val="22"/>
          <w:szCs w:val="22"/>
        </w:rPr>
        <w:t xml:space="preserve"> </w:t>
      </w:r>
    </w:p>
    <w:p w:rsidRPr="00A13F37" w:rsidR="003429F2" w:rsidP="20AFA4F0" w:rsidRDefault="003429F2" w14:paraId="57B78FB2" w14:textId="4544A485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A13F37">
        <w:rPr>
          <w:rFonts w:ascii="Calibri" w:hAnsi="Calibri" w:cs="Calibri"/>
          <w:b/>
          <w:bCs/>
          <w:i/>
          <w:iCs/>
          <w:sz w:val="22"/>
          <w:szCs w:val="22"/>
        </w:rPr>
        <w:t>Strengthen internal alignment</w:t>
      </w:r>
      <w:r w:rsidRPr="00A13F37">
        <w:rPr>
          <w:rFonts w:ascii="Calibri" w:hAnsi="Calibri" w:cs="Calibri"/>
          <w:i/>
          <w:iCs/>
          <w:sz w:val="22"/>
          <w:szCs w:val="22"/>
        </w:rPr>
        <w:t xml:space="preserve">: </w:t>
      </w:r>
      <w:r w:rsidRPr="00A13F37" w:rsidR="00A27B46">
        <w:rPr>
          <w:rFonts w:ascii="Calibri" w:hAnsi="Calibri" w:cs="Calibri"/>
          <w:i/>
          <w:iCs/>
          <w:sz w:val="22"/>
          <w:szCs w:val="22"/>
        </w:rPr>
        <w:t>clarify governance roles and embed climate considerations into procurement by building shared knowledge, aligning incentives, and integrating carbon pricing into decision-making.</w:t>
      </w:r>
    </w:p>
    <w:p w:rsidRPr="00A13F37" w:rsidR="003429F2" w:rsidP="20AFA4F0" w:rsidRDefault="00C11482" w14:paraId="381079F4" w14:textId="78C69ADD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A13F37">
        <w:rPr>
          <w:rFonts w:ascii="Calibri" w:hAnsi="Calibri" w:cs="Calibri"/>
          <w:b/>
          <w:bCs/>
          <w:i/>
          <w:iCs/>
          <w:sz w:val="22"/>
          <w:szCs w:val="22"/>
        </w:rPr>
        <w:t>Allocate</w:t>
      </w:r>
      <w:r w:rsidRPr="00A13F37" w:rsidR="00850DD8">
        <w:rPr>
          <w:rFonts w:ascii="Calibri" w:hAnsi="Calibri" w:cs="Calibri"/>
          <w:b/>
          <w:bCs/>
          <w:i/>
          <w:iCs/>
          <w:sz w:val="22"/>
          <w:szCs w:val="22"/>
        </w:rPr>
        <w:t xml:space="preserve"> pro</w:t>
      </w:r>
      <w:r w:rsidRPr="00A13F37" w:rsidR="000F1353">
        <w:rPr>
          <w:rFonts w:ascii="Calibri" w:hAnsi="Calibri" w:cs="Calibri"/>
          <w:b/>
          <w:bCs/>
          <w:i/>
          <w:iCs/>
          <w:sz w:val="22"/>
          <w:szCs w:val="22"/>
        </w:rPr>
        <w:t>per resources</w:t>
      </w:r>
      <w:r w:rsidRPr="00A13F37" w:rsidR="0000263A">
        <w:rPr>
          <w:rFonts w:ascii="Calibri" w:hAnsi="Calibri" w:cs="Calibri"/>
          <w:i/>
          <w:iCs/>
          <w:sz w:val="22"/>
          <w:szCs w:val="22"/>
        </w:rPr>
        <w:t>:</w:t>
      </w:r>
      <w:r w:rsidRPr="00A13F37" w:rsidR="003429F2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13F37">
        <w:rPr>
          <w:rFonts w:ascii="Calibri" w:hAnsi="Calibri" w:cs="Calibri"/>
          <w:i/>
          <w:iCs/>
          <w:sz w:val="22"/>
          <w:szCs w:val="22"/>
        </w:rPr>
        <w:t xml:space="preserve">invest </w:t>
      </w:r>
      <w:r w:rsidRPr="00A13F37" w:rsidR="00AA64A7">
        <w:rPr>
          <w:rFonts w:ascii="Calibri" w:hAnsi="Calibri" w:cs="Calibri"/>
          <w:i/>
          <w:iCs/>
          <w:sz w:val="22"/>
          <w:szCs w:val="22"/>
        </w:rPr>
        <w:t>in</w:t>
      </w:r>
      <w:r w:rsidRPr="00A13F3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13F37" w:rsidR="003429F2">
        <w:rPr>
          <w:rFonts w:ascii="Calibri" w:hAnsi="Calibri" w:cs="Calibri"/>
          <w:i/>
          <w:iCs/>
          <w:sz w:val="22"/>
          <w:szCs w:val="22"/>
        </w:rPr>
        <w:t>supplier engagement</w:t>
      </w:r>
      <w:r w:rsidRPr="00A13F37" w:rsidR="005A4523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13F37" w:rsidR="003429F2">
        <w:rPr>
          <w:rFonts w:ascii="Calibri" w:hAnsi="Calibri" w:cs="Calibri"/>
          <w:i/>
          <w:iCs/>
          <w:sz w:val="22"/>
          <w:szCs w:val="22"/>
        </w:rPr>
        <w:t>to identify low-carbon procurement options, and pilot innovative procurement mechanisms</w:t>
      </w:r>
      <w:r w:rsidRPr="00A13F37" w:rsidR="0034312B">
        <w:rPr>
          <w:rFonts w:ascii="Calibri" w:hAnsi="Calibri" w:cs="Calibri"/>
          <w:i/>
          <w:iCs/>
          <w:sz w:val="22"/>
          <w:szCs w:val="22"/>
        </w:rPr>
        <w:t xml:space="preserve"> (</w:t>
      </w:r>
      <w:r w:rsidRPr="00A13F37" w:rsidR="00E23C48">
        <w:rPr>
          <w:rFonts w:ascii="Calibri" w:hAnsi="Calibri" w:cs="Calibri"/>
          <w:i/>
          <w:iCs/>
          <w:sz w:val="22"/>
          <w:szCs w:val="22"/>
        </w:rPr>
        <w:t>e.</w:t>
      </w:r>
      <w:r w:rsidRPr="00A13F37" w:rsidR="00BB77B9">
        <w:rPr>
          <w:rFonts w:ascii="Calibri" w:hAnsi="Calibri" w:cs="Calibri"/>
          <w:i/>
          <w:iCs/>
          <w:sz w:val="22"/>
          <w:szCs w:val="22"/>
        </w:rPr>
        <w:t xml:space="preserve">g., </w:t>
      </w:r>
      <w:r w:rsidRPr="00A13F37" w:rsidR="00E72633">
        <w:rPr>
          <w:rFonts w:ascii="Calibri" w:hAnsi="Calibri" w:cs="Calibri"/>
          <w:i/>
          <w:iCs/>
          <w:sz w:val="22"/>
          <w:szCs w:val="22"/>
        </w:rPr>
        <w:t>offtake</w:t>
      </w:r>
      <w:r w:rsidR="00A13F37">
        <w:rPr>
          <w:rFonts w:ascii="Calibri" w:hAnsi="Calibri" w:cs="Calibri"/>
          <w:i/>
          <w:iCs/>
          <w:sz w:val="22"/>
          <w:szCs w:val="22"/>
        </w:rPr>
        <w:t xml:space="preserve"> agreements</w:t>
      </w:r>
      <w:r w:rsidRPr="00A13F37" w:rsidR="00E72633">
        <w:rPr>
          <w:rFonts w:ascii="Calibri" w:hAnsi="Calibri" w:cs="Calibri"/>
          <w:i/>
          <w:iCs/>
          <w:sz w:val="22"/>
          <w:szCs w:val="22"/>
        </w:rPr>
        <w:t>,</w:t>
      </w:r>
      <w:r w:rsidRPr="00A13F37" w:rsidR="005E1271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13F37" w:rsidR="00E74BFC">
        <w:rPr>
          <w:rFonts w:ascii="Calibri" w:hAnsi="Calibri" w:cs="Calibri"/>
          <w:i/>
          <w:iCs/>
          <w:sz w:val="22"/>
          <w:szCs w:val="22"/>
        </w:rPr>
        <w:t>small</w:t>
      </w:r>
      <w:r w:rsidR="00BD2EDB">
        <w:rPr>
          <w:rFonts w:ascii="Calibri" w:hAnsi="Calibri" w:cs="Calibri"/>
          <w:i/>
          <w:iCs/>
          <w:sz w:val="22"/>
          <w:szCs w:val="22"/>
        </w:rPr>
        <w:t>-</w:t>
      </w:r>
      <w:r w:rsidRPr="00A13F37" w:rsidR="00E74BFC">
        <w:rPr>
          <w:rFonts w:ascii="Calibri" w:hAnsi="Calibri" w:cs="Calibri"/>
          <w:i/>
          <w:iCs/>
          <w:sz w:val="22"/>
          <w:szCs w:val="22"/>
        </w:rPr>
        <w:t>conditioned</w:t>
      </w:r>
      <w:r w:rsidRPr="00A13F37" w:rsidR="005E1271">
        <w:rPr>
          <w:rFonts w:ascii="Calibri" w:hAnsi="Calibri" w:cs="Calibri"/>
          <w:i/>
          <w:iCs/>
          <w:sz w:val="22"/>
          <w:szCs w:val="22"/>
        </w:rPr>
        <w:t xml:space="preserve"> contract</w:t>
      </w:r>
      <w:r w:rsidRPr="00A13F37" w:rsidR="00392C74">
        <w:rPr>
          <w:rFonts w:ascii="Calibri" w:hAnsi="Calibri" w:cs="Calibri"/>
          <w:i/>
          <w:iCs/>
          <w:sz w:val="22"/>
          <w:szCs w:val="22"/>
        </w:rPr>
        <w:t>, direct investment, group purchase)</w:t>
      </w:r>
      <w:r w:rsidRPr="00A13F37" w:rsidR="003429F2">
        <w:rPr>
          <w:rFonts w:ascii="Calibri" w:hAnsi="Calibri" w:cs="Calibri"/>
          <w:i/>
          <w:iCs/>
          <w:sz w:val="22"/>
          <w:szCs w:val="22"/>
        </w:rPr>
        <w:t>.</w:t>
      </w:r>
    </w:p>
    <w:p w:rsidRPr="00A13F37" w:rsidR="003429F2" w:rsidP="20AFA4F0" w:rsidRDefault="003429F2" w14:paraId="6B235AC2" w14:textId="04D79589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A13F37">
        <w:rPr>
          <w:rFonts w:ascii="Calibri" w:hAnsi="Calibri" w:cs="Calibri"/>
          <w:b/>
          <w:bCs/>
          <w:i/>
          <w:iCs/>
          <w:sz w:val="22"/>
          <w:szCs w:val="22"/>
        </w:rPr>
        <w:t>Leverage sectoral platforms</w:t>
      </w:r>
      <w:r w:rsidRPr="00A13F37">
        <w:rPr>
          <w:rFonts w:ascii="Calibri" w:hAnsi="Calibri" w:cs="Calibri"/>
          <w:i/>
          <w:iCs/>
          <w:sz w:val="22"/>
          <w:szCs w:val="22"/>
        </w:rPr>
        <w:t>: join buyer alliances (e.g., FMC, SteelZero</w:t>
      </w:r>
      <w:r w:rsidRPr="00A13F37" w:rsidR="00F2518C">
        <w:rPr>
          <w:rFonts w:ascii="Calibri" w:hAnsi="Calibri" w:cs="Calibri"/>
          <w:i/>
          <w:iCs/>
          <w:sz w:val="22"/>
          <w:szCs w:val="22"/>
        </w:rPr>
        <w:t xml:space="preserve">, RMI’s </w:t>
      </w:r>
      <w:r w:rsidRPr="00A13F37" w:rsidR="000657EC">
        <w:rPr>
          <w:rFonts w:ascii="Calibri" w:hAnsi="Calibri" w:cs="Calibri"/>
          <w:i/>
          <w:iCs/>
          <w:sz w:val="22"/>
          <w:szCs w:val="22"/>
        </w:rPr>
        <w:t>buyers’</w:t>
      </w:r>
      <w:r w:rsidRPr="00A13F37" w:rsidR="00F2518C">
        <w:rPr>
          <w:rFonts w:ascii="Calibri" w:hAnsi="Calibri" w:cs="Calibri"/>
          <w:i/>
          <w:iCs/>
          <w:sz w:val="22"/>
          <w:szCs w:val="22"/>
        </w:rPr>
        <w:t xml:space="preserve"> alliances</w:t>
      </w:r>
      <w:r w:rsidRPr="00A13F37">
        <w:rPr>
          <w:rFonts w:ascii="Calibri" w:hAnsi="Calibri" w:cs="Calibri"/>
          <w:i/>
          <w:iCs/>
          <w:sz w:val="22"/>
          <w:szCs w:val="22"/>
        </w:rPr>
        <w:t>) to share resources, coordinate strategies, and amplify collective demand signals.</w:t>
      </w:r>
    </w:p>
    <w:p w:rsidR="6DD499A2" w:rsidP="20AFA4F0" w:rsidRDefault="6DD499A2" w14:paraId="79B59705" w14:textId="550B6A72">
      <w:pPr>
        <w:spacing w:line="240" w:lineRule="auto"/>
        <w:rPr>
          <w:rFonts w:ascii="Calibri" w:hAnsi="Calibri" w:cs="Calibri"/>
          <w:sz w:val="22"/>
          <w:szCs w:val="22"/>
        </w:rPr>
      </w:pPr>
    </w:p>
    <w:p w:rsidR="037DD80F" w:rsidP="037DD80F" w:rsidRDefault="00F609EC" w14:paraId="41F8BE66" w14:textId="76DDD6BE">
      <w:pPr>
        <w:spacing w:line="240" w:lineRule="auto"/>
        <w:rPr>
          <w:rFonts w:ascii="Calibri" w:hAnsi="Calibri" w:cs="Calibri"/>
          <w:sz w:val="22"/>
          <w:szCs w:val="22"/>
        </w:rPr>
      </w:pPr>
      <w:r w:rsidRPr="566A12A7">
        <w:rPr>
          <w:rFonts w:ascii="Calibri" w:hAnsi="Calibri" w:cs="Calibri"/>
          <w:sz w:val="22"/>
          <w:szCs w:val="22"/>
        </w:rPr>
        <w:t xml:space="preserve">Taking the lead on </w:t>
      </w:r>
      <w:r w:rsidRPr="566A12A7" w:rsidR="7DACD3D3">
        <w:rPr>
          <w:rFonts w:ascii="Calibri" w:hAnsi="Calibri" w:cs="Calibri"/>
          <w:sz w:val="22"/>
          <w:szCs w:val="22"/>
        </w:rPr>
        <w:t>climate initiatives positions the</w:t>
      </w:r>
      <w:r w:rsidR="00A13F37">
        <w:rPr>
          <w:rFonts w:ascii="Calibri" w:hAnsi="Calibri" w:cs="Calibri"/>
          <w:sz w:val="22"/>
          <w:szCs w:val="22"/>
        </w:rPr>
        <w:t xml:space="preserve"> </w:t>
      </w:r>
      <w:r w:rsidRPr="566A12A7">
        <w:rPr>
          <w:rFonts w:ascii="Calibri" w:hAnsi="Calibri" w:cs="Calibri"/>
          <w:sz w:val="22"/>
          <w:szCs w:val="22"/>
        </w:rPr>
        <w:t>company</w:t>
      </w:r>
      <w:r w:rsidRPr="566A12A7" w:rsidR="14EF6112">
        <w:rPr>
          <w:rFonts w:ascii="Calibri" w:hAnsi="Calibri" w:cs="Calibri"/>
          <w:sz w:val="22"/>
          <w:szCs w:val="22"/>
        </w:rPr>
        <w:t xml:space="preserve"> strategically </w:t>
      </w:r>
      <w:r w:rsidRPr="566A12A7">
        <w:rPr>
          <w:rFonts w:ascii="Calibri" w:hAnsi="Calibri" w:cs="Calibri"/>
          <w:sz w:val="22"/>
          <w:szCs w:val="22"/>
        </w:rPr>
        <w:t>as the cost of inaction increases and the rewards for first</w:t>
      </w:r>
      <w:r w:rsidRPr="566A12A7" w:rsidR="0EDB1C36">
        <w:rPr>
          <w:rFonts w:ascii="Calibri" w:hAnsi="Calibri" w:cs="Calibri"/>
          <w:sz w:val="22"/>
          <w:szCs w:val="22"/>
        </w:rPr>
        <w:t xml:space="preserve"> </w:t>
      </w:r>
      <w:r w:rsidRPr="566A12A7">
        <w:rPr>
          <w:rFonts w:ascii="Calibri" w:hAnsi="Calibri" w:cs="Calibri"/>
          <w:sz w:val="22"/>
          <w:szCs w:val="22"/>
        </w:rPr>
        <w:t>movers</w:t>
      </w:r>
      <w:r w:rsidRPr="566A12A7" w:rsidR="7E4DF768">
        <w:rPr>
          <w:rFonts w:ascii="Calibri" w:hAnsi="Calibri" w:cs="Calibri"/>
          <w:sz w:val="22"/>
          <w:szCs w:val="22"/>
        </w:rPr>
        <w:t xml:space="preserve"> in climate action</w:t>
      </w:r>
      <w:r w:rsidRPr="566A12A7">
        <w:rPr>
          <w:rFonts w:ascii="Calibri" w:hAnsi="Calibri" w:cs="Calibri"/>
          <w:sz w:val="22"/>
          <w:szCs w:val="22"/>
        </w:rPr>
        <w:t xml:space="preserve"> continue to grow. With </w:t>
      </w:r>
      <w:r w:rsidRPr="566A12A7" w:rsidR="0C267580">
        <w:rPr>
          <w:rFonts w:ascii="Calibri" w:hAnsi="Calibri" w:cs="Calibri"/>
          <w:sz w:val="22"/>
          <w:szCs w:val="22"/>
        </w:rPr>
        <w:t>leadership</w:t>
      </w:r>
      <w:r w:rsidRPr="566A12A7">
        <w:rPr>
          <w:rFonts w:ascii="Calibri" w:hAnsi="Calibri" w:cs="Calibri"/>
          <w:sz w:val="22"/>
          <w:szCs w:val="22"/>
        </w:rPr>
        <w:t xml:space="preserve"> support, </w:t>
      </w:r>
      <w:r w:rsidRPr="566A12A7" w:rsidR="6611C1B2">
        <w:rPr>
          <w:rFonts w:ascii="Calibri" w:hAnsi="Calibri" w:cs="Calibri"/>
          <w:sz w:val="22"/>
          <w:szCs w:val="22"/>
        </w:rPr>
        <w:t xml:space="preserve">decisive </w:t>
      </w:r>
      <w:r w:rsidRPr="566A12A7">
        <w:rPr>
          <w:rFonts w:ascii="Calibri" w:hAnsi="Calibri" w:cs="Calibri"/>
          <w:sz w:val="22"/>
          <w:szCs w:val="22"/>
        </w:rPr>
        <w:t xml:space="preserve">steps </w:t>
      </w:r>
      <w:r w:rsidRPr="566A12A7" w:rsidR="01F57643">
        <w:rPr>
          <w:rFonts w:ascii="Calibri" w:hAnsi="Calibri" w:cs="Calibri"/>
          <w:sz w:val="22"/>
          <w:szCs w:val="22"/>
        </w:rPr>
        <w:t xml:space="preserve">can be taken </w:t>
      </w:r>
      <w:r w:rsidRPr="566A12A7">
        <w:rPr>
          <w:rFonts w:ascii="Calibri" w:hAnsi="Calibri" w:cs="Calibri"/>
          <w:sz w:val="22"/>
          <w:szCs w:val="22"/>
        </w:rPr>
        <w:t xml:space="preserve">to future-proof our business and </w:t>
      </w:r>
      <w:r w:rsidRPr="566A12A7" w:rsidR="3E85D300">
        <w:rPr>
          <w:rFonts w:ascii="Calibri" w:hAnsi="Calibri" w:cs="Calibri"/>
          <w:sz w:val="22"/>
          <w:szCs w:val="22"/>
        </w:rPr>
        <w:t>lead the</w:t>
      </w:r>
      <w:r w:rsidR="00A13F37">
        <w:rPr>
          <w:rFonts w:ascii="Calibri" w:hAnsi="Calibri" w:cs="Calibri"/>
          <w:sz w:val="22"/>
          <w:szCs w:val="22"/>
        </w:rPr>
        <w:t xml:space="preserve"> </w:t>
      </w:r>
      <w:r w:rsidRPr="566A12A7">
        <w:rPr>
          <w:rFonts w:ascii="Calibri" w:hAnsi="Calibri" w:cs="Calibri"/>
          <w:sz w:val="22"/>
          <w:szCs w:val="22"/>
        </w:rPr>
        <w:t>industry’s</w:t>
      </w:r>
      <w:r w:rsidRPr="566A12A7" w:rsidR="091BD02E">
        <w:rPr>
          <w:rFonts w:ascii="Calibri" w:hAnsi="Calibri" w:cs="Calibri"/>
          <w:sz w:val="22"/>
          <w:szCs w:val="22"/>
        </w:rPr>
        <w:t xml:space="preserve"> transition to a</w:t>
      </w:r>
      <w:r w:rsidRPr="566A12A7">
        <w:rPr>
          <w:rFonts w:ascii="Calibri" w:hAnsi="Calibri" w:cs="Calibri"/>
          <w:sz w:val="22"/>
          <w:szCs w:val="22"/>
        </w:rPr>
        <w:t xml:space="preserve"> low-carbon </w:t>
      </w:r>
      <w:r w:rsidRPr="566A12A7" w:rsidR="08076453">
        <w:rPr>
          <w:rFonts w:ascii="Calibri" w:hAnsi="Calibri" w:cs="Calibri"/>
          <w:sz w:val="22"/>
          <w:szCs w:val="22"/>
        </w:rPr>
        <w:t>economy</w:t>
      </w:r>
      <w:r w:rsidRPr="566A12A7">
        <w:rPr>
          <w:rFonts w:ascii="Calibri" w:hAnsi="Calibri" w:cs="Calibri"/>
          <w:sz w:val="22"/>
          <w:szCs w:val="22"/>
        </w:rPr>
        <w:t>.</w:t>
      </w:r>
    </w:p>
    <w:p w:rsidRPr="00F609EC" w:rsidR="006902EF" w:rsidP="566A12A7" w:rsidRDefault="41FD2623" w14:paraId="51A300B9" w14:textId="53768BD8">
      <w:pPr>
        <w:spacing w:line="240" w:lineRule="auto"/>
        <w:rPr>
          <w:rFonts w:ascii="Calibri" w:hAnsi="Calibri" w:cs="Calibri"/>
          <w:sz w:val="22"/>
          <w:szCs w:val="22"/>
        </w:rPr>
      </w:pPr>
      <w:r w:rsidRPr="566A12A7">
        <w:rPr>
          <w:rFonts w:ascii="Calibri" w:hAnsi="Calibri" w:cs="Calibri"/>
          <w:sz w:val="22"/>
          <w:szCs w:val="22"/>
        </w:rPr>
        <w:t>Please refer to RMI’s Accelerating Green Commodity Transformation: Corporate Low-Carbon Procurement How-to Guide for a comprehensive list of tools and resources.</w:t>
      </w:r>
    </w:p>
    <w:sectPr w:rsidRPr="00F609EC" w:rsidR="006902E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oqnkF2R" int2:invalidationBookmarkName="" int2:hashCode="nzlDXNIQHyTKDs" int2:id="9jKscxQ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08CD"/>
    <w:multiLevelType w:val="hybridMultilevel"/>
    <w:tmpl w:val="FFFFFFFF"/>
    <w:lvl w:ilvl="0" w:tplc="D3BC6E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CA9E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5A22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C201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9CDF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7A35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6427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A848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9CFF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DFD61C"/>
    <w:multiLevelType w:val="hybridMultilevel"/>
    <w:tmpl w:val="FFFFFFFF"/>
    <w:lvl w:ilvl="0" w:tplc="4C2A53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6E7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80EA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20DD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BCE3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7EA1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1431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A6DE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E205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5B377D"/>
    <w:multiLevelType w:val="hybridMultilevel"/>
    <w:tmpl w:val="0B7E1BA8"/>
    <w:lvl w:ilvl="0" w:tplc="25DCBD2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0A818F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8DEB67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07A2FE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A9251A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A04852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41E856E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C8487B4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E2EC17C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88F2159"/>
    <w:multiLevelType w:val="hybridMultilevel"/>
    <w:tmpl w:val="FA7E558E"/>
    <w:lvl w:ilvl="0" w:tplc="9B80FF8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E2645D0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8625B8C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2461EB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5AE8798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78A39E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1FA6B6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68A074E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30CBC7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4BE2C3D"/>
    <w:multiLevelType w:val="hybridMultilevel"/>
    <w:tmpl w:val="CC764C9A"/>
    <w:lvl w:ilvl="0" w:tplc="4A864CF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3BC555C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A4C883A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50EB5C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134B39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45EE5D6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81E56B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67AB8F0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2D82E7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70EF3F9"/>
    <w:multiLevelType w:val="hybridMultilevel"/>
    <w:tmpl w:val="E7D47704"/>
    <w:lvl w:ilvl="0" w:tplc="4F223D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0EFA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606D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B235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569D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D061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122B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28C2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C80E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1C4749"/>
    <w:multiLevelType w:val="hybridMultilevel"/>
    <w:tmpl w:val="314ECB42"/>
    <w:lvl w:ilvl="0" w:tplc="2A4E56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C0A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FC6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28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B411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9A5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20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6AEE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B24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7254CC8"/>
    <w:multiLevelType w:val="hybridMultilevel"/>
    <w:tmpl w:val="A92A5D06"/>
    <w:lvl w:ilvl="0" w:tplc="2C5891B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71470D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77E3C96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540CD60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6FCC47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10C9FC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B2873C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2641404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334DCD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BFE8A42"/>
    <w:multiLevelType w:val="hybridMultilevel"/>
    <w:tmpl w:val="FFFFFFFF"/>
    <w:lvl w:ilvl="0" w:tplc="E5707A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601F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2ED8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B4C9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22D6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EC82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5A92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8C32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6A22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0834373">
    <w:abstractNumId w:val="6"/>
  </w:num>
  <w:num w:numId="2" w16cid:durableId="1484849922">
    <w:abstractNumId w:val="5"/>
  </w:num>
  <w:num w:numId="3" w16cid:durableId="1639071861">
    <w:abstractNumId w:val="2"/>
  </w:num>
  <w:num w:numId="4" w16cid:durableId="1777945823">
    <w:abstractNumId w:val="1"/>
  </w:num>
  <w:num w:numId="5" w16cid:durableId="1777947841">
    <w:abstractNumId w:val="3"/>
  </w:num>
  <w:num w:numId="6" w16cid:durableId="312488237">
    <w:abstractNumId w:val="0"/>
  </w:num>
  <w:num w:numId="7" w16cid:durableId="383600950">
    <w:abstractNumId w:val="8"/>
  </w:num>
  <w:num w:numId="8" w16cid:durableId="432163600">
    <w:abstractNumId w:val="7"/>
  </w:num>
  <w:num w:numId="9" w16cid:durableId="999774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F7"/>
    <w:rsid w:val="0000263A"/>
    <w:rsid w:val="00020AC6"/>
    <w:rsid w:val="00021CE1"/>
    <w:rsid w:val="0005538A"/>
    <w:rsid w:val="000657EC"/>
    <w:rsid w:val="0007349E"/>
    <w:rsid w:val="000872F4"/>
    <w:rsid w:val="00094582"/>
    <w:rsid w:val="000A54CB"/>
    <w:rsid w:val="000BC14D"/>
    <w:rsid w:val="000C00A4"/>
    <w:rsid w:val="000D63E8"/>
    <w:rsid w:val="000F02C2"/>
    <w:rsid w:val="000F1353"/>
    <w:rsid w:val="000F753E"/>
    <w:rsid w:val="0011342E"/>
    <w:rsid w:val="0011355E"/>
    <w:rsid w:val="001170E7"/>
    <w:rsid w:val="00123577"/>
    <w:rsid w:val="00123DD0"/>
    <w:rsid w:val="001352F8"/>
    <w:rsid w:val="0013675C"/>
    <w:rsid w:val="001625DD"/>
    <w:rsid w:val="00170365"/>
    <w:rsid w:val="001A3EE6"/>
    <w:rsid w:val="001A433D"/>
    <w:rsid w:val="001A6522"/>
    <w:rsid w:val="001C12A9"/>
    <w:rsid w:val="00217607"/>
    <w:rsid w:val="00221B5A"/>
    <w:rsid w:val="0022366B"/>
    <w:rsid w:val="00223999"/>
    <w:rsid w:val="00225EC5"/>
    <w:rsid w:val="002402A4"/>
    <w:rsid w:val="00247F42"/>
    <w:rsid w:val="00254790"/>
    <w:rsid w:val="002622E0"/>
    <w:rsid w:val="00286CE7"/>
    <w:rsid w:val="00292839"/>
    <w:rsid w:val="00292FBB"/>
    <w:rsid w:val="002A7F43"/>
    <w:rsid w:val="002D20B4"/>
    <w:rsid w:val="002D4CC5"/>
    <w:rsid w:val="002E0DC3"/>
    <w:rsid w:val="002E11CA"/>
    <w:rsid w:val="002E335A"/>
    <w:rsid w:val="002F0C0F"/>
    <w:rsid w:val="002F2B0D"/>
    <w:rsid w:val="002F3E23"/>
    <w:rsid w:val="002F72EA"/>
    <w:rsid w:val="002F7C31"/>
    <w:rsid w:val="0030534D"/>
    <w:rsid w:val="00312BD1"/>
    <w:rsid w:val="00316D7B"/>
    <w:rsid w:val="00316FB5"/>
    <w:rsid w:val="00317FFB"/>
    <w:rsid w:val="003212EE"/>
    <w:rsid w:val="003251B8"/>
    <w:rsid w:val="00330E26"/>
    <w:rsid w:val="0033186D"/>
    <w:rsid w:val="003429F2"/>
    <w:rsid w:val="0034312B"/>
    <w:rsid w:val="0036033B"/>
    <w:rsid w:val="003819BA"/>
    <w:rsid w:val="00383ACD"/>
    <w:rsid w:val="00392C66"/>
    <w:rsid w:val="00392C74"/>
    <w:rsid w:val="003A026C"/>
    <w:rsid w:val="003A1551"/>
    <w:rsid w:val="003A3CC8"/>
    <w:rsid w:val="003B749C"/>
    <w:rsid w:val="003D6DFE"/>
    <w:rsid w:val="003E212E"/>
    <w:rsid w:val="004049A9"/>
    <w:rsid w:val="004237EE"/>
    <w:rsid w:val="00425B80"/>
    <w:rsid w:val="0043686D"/>
    <w:rsid w:val="00440237"/>
    <w:rsid w:val="00443C18"/>
    <w:rsid w:val="00473DC7"/>
    <w:rsid w:val="00475191"/>
    <w:rsid w:val="00481A96"/>
    <w:rsid w:val="00485044"/>
    <w:rsid w:val="00485417"/>
    <w:rsid w:val="00490695"/>
    <w:rsid w:val="004B1EEB"/>
    <w:rsid w:val="004C140D"/>
    <w:rsid w:val="004D592B"/>
    <w:rsid w:val="004E4DF7"/>
    <w:rsid w:val="004E5392"/>
    <w:rsid w:val="0050112E"/>
    <w:rsid w:val="0051652E"/>
    <w:rsid w:val="00516E4E"/>
    <w:rsid w:val="00541A5B"/>
    <w:rsid w:val="0056380C"/>
    <w:rsid w:val="005815E8"/>
    <w:rsid w:val="00582FD1"/>
    <w:rsid w:val="00582FEE"/>
    <w:rsid w:val="00591F81"/>
    <w:rsid w:val="005A4523"/>
    <w:rsid w:val="005A77E6"/>
    <w:rsid w:val="005D088E"/>
    <w:rsid w:val="005E1271"/>
    <w:rsid w:val="00603E15"/>
    <w:rsid w:val="00606854"/>
    <w:rsid w:val="00611982"/>
    <w:rsid w:val="0061247C"/>
    <w:rsid w:val="00612EA7"/>
    <w:rsid w:val="00622DC6"/>
    <w:rsid w:val="006238AF"/>
    <w:rsid w:val="00631764"/>
    <w:rsid w:val="006515CF"/>
    <w:rsid w:val="00653E35"/>
    <w:rsid w:val="00660AFE"/>
    <w:rsid w:val="00662E6F"/>
    <w:rsid w:val="00663299"/>
    <w:rsid w:val="0067227F"/>
    <w:rsid w:val="0068278C"/>
    <w:rsid w:val="006902EF"/>
    <w:rsid w:val="00696F5F"/>
    <w:rsid w:val="006B2AF5"/>
    <w:rsid w:val="006D471A"/>
    <w:rsid w:val="006E66F7"/>
    <w:rsid w:val="00714604"/>
    <w:rsid w:val="0073252F"/>
    <w:rsid w:val="00761582"/>
    <w:rsid w:val="00783BE0"/>
    <w:rsid w:val="00793E54"/>
    <w:rsid w:val="007972AB"/>
    <w:rsid w:val="007A1428"/>
    <w:rsid w:val="007B7999"/>
    <w:rsid w:val="007C134E"/>
    <w:rsid w:val="007C510F"/>
    <w:rsid w:val="00804BB7"/>
    <w:rsid w:val="00811DA6"/>
    <w:rsid w:val="008264BF"/>
    <w:rsid w:val="008331C3"/>
    <w:rsid w:val="008440FF"/>
    <w:rsid w:val="00850DD8"/>
    <w:rsid w:val="00856BB9"/>
    <w:rsid w:val="008737C4"/>
    <w:rsid w:val="00875821"/>
    <w:rsid w:val="008763BA"/>
    <w:rsid w:val="0089177D"/>
    <w:rsid w:val="008926B0"/>
    <w:rsid w:val="00896755"/>
    <w:rsid w:val="008A52E5"/>
    <w:rsid w:val="008C6440"/>
    <w:rsid w:val="008D7E8F"/>
    <w:rsid w:val="008E50A5"/>
    <w:rsid w:val="008F0D28"/>
    <w:rsid w:val="008F2959"/>
    <w:rsid w:val="00903C58"/>
    <w:rsid w:val="00906C7F"/>
    <w:rsid w:val="00906EED"/>
    <w:rsid w:val="00911DA3"/>
    <w:rsid w:val="0092440D"/>
    <w:rsid w:val="00927DEE"/>
    <w:rsid w:val="009313E8"/>
    <w:rsid w:val="00932CED"/>
    <w:rsid w:val="0094117F"/>
    <w:rsid w:val="00941DC5"/>
    <w:rsid w:val="0096121F"/>
    <w:rsid w:val="00961CC1"/>
    <w:rsid w:val="00981193"/>
    <w:rsid w:val="0098275B"/>
    <w:rsid w:val="0098707A"/>
    <w:rsid w:val="009953AE"/>
    <w:rsid w:val="009C3C10"/>
    <w:rsid w:val="009E680A"/>
    <w:rsid w:val="00A01D06"/>
    <w:rsid w:val="00A13F37"/>
    <w:rsid w:val="00A17DB8"/>
    <w:rsid w:val="00A27B46"/>
    <w:rsid w:val="00A27E4B"/>
    <w:rsid w:val="00A305C6"/>
    <w:rsid w:val="00A60347"/>
    <w:rsid w:val="00A8771E"/>
    <w:rsid w:val="00AA64A7"/>
    <w:rsid w:val="00AB016D"/>
    <w:rsid w:val="00AB62BB"/>
    <w:rsid w:val="00AD795A"/>
    <w:rsid w:val="00AE05A6"/>
    <w:rsid w:val="00B1324B"/>
    <w:rsid w:val="00B1470B"/>
    <w:rsid w:val="00B22B20"/>
    <w:rsid w:val="00B37161"/>
    <w:rsid w:val="00B92715"/>
    <w:rsid w:val="00BB6B81"/>
    <w:rsid w:val="00BB77B9"/>
    <w:rsid w:val="00BD2EDB"/>
    <w:rsid w:val="00BD627E"/>
    <w:rsid w:val="00BE4A95"/>
    <w:rsid w:val="00BE76AD"/>
    <w:rsid w:val="00BF15E3"/>
    <w:rsid w:val="00C11482"/>
    <w:rsid w:val="00C53E01"/>
    <w:rsid w:val="00C71258"/>
    <w:rsid w:val="00C7761E"/>
    <w:rsid w:val="00C80026"/>
    <w:rsid w:val="00CB5275"/>
    <w:rsid w:val="00CB73AB"/>
    <w:rsid w:val="00CC3FF6"/>
    <w:rsid w:val="00CD1181"/>
    <w:rsid w:val="00CD6A17"/>
    <w:rsid w:val="00D10244"/>
    <w:rsid w:val="00D107B8"/>
    <w:rsid w:val="00D27272"/>
    <w:rsid w:val="00D42DE4"/>
    <w:rsid w:val="00D6241F"/>
    <w:rsid w:val="00D807BA"/>
    <w:rsid w:val="00D91685"/>
    <w:rsid w:val="00D91BB0"/>
    <w:rsid w:val="00DA6063"/>
    <w:rsid w:val="00DC6209"/>
    <w:rsid w:val="00DD7652"/>
    <w:rsid w:val="00DD7939"/>
    <w:rsid w:val="00DE07D3"/>
    <w:rsid w:val="00DF6A37"/>
    <w:rsid w:val="00E128B8"/>
    <w:rsid w:val="00E14E1F"/>
    <w:rsid w:val="00E16133"/>
    <w:rsid w:val="00E23C48"/>
    <w:rsid w:val="00E267D3"/>
    <w:rsid w:val="00E35607"/>
    <w:rsid w:val="00E35AE2"/>
    <w:rsid w:val="00E37AF5"/>
    <w:rsid w:val="00E577E1"/>
    <w:rsid w:val="00E72633"/>
    <w:rsid w:val="00E74BFC"/>
    <w:rsid w:val="00E847E9"/>
    <w:rsid w:val="00EA72A7"/>
    <w:rsid w:val="00EB4492"/>
    <w:rsid w:val="00EB50C5"/>
    <w:rsid w:val="00EF7A76"/>
    <w:rsid w:val="00F01F36"/>
    <w:rsid w:val="00F12680"/>
    <w:rsid w:val="00F13CDA"/>
    <w:rsid w:val="00F2326D"/>
    <w:rsid w:val="00F240A6"/>
    <w:rsid w:val="00F2518C"/>
    <w:rsid w:val="00F25CCB"/>
    <w:rsid w:val="00F3724F"/>
    <w:rsid w:val="00F4587B"/>
    <w:rsid w:val="00F51F26"/>
    <w:rsid w:val="00F609EC"/>
    <w:rsid w:val="00F81849"/>
    <w:rsid w:val="00F85938"/>
    <w:rsid w:val="00F92705"/>
    <w:rsid w:val="00FA4412"/>
    <w:rsid w:val="00FB21E3"/>
    <w:rsid w:val="00FC454E"/>
    <w:rsid w:val="00FE0684"/>
    <w:rsid w:val="00FE36A0"/>
    <w:rsid w:val="00FF13F7"/>
    <w:rsid w:val="015031F1"/>
    <w:rsid w:val="01F57643"/>
    <w:rsid w:val="02370F10"/>
    <w:rsid w:val="035E9466"/>
    <w:rsid w:val="037DD80F"/>
    <w:rsid w:val="03E4234B"/>
    <w:rsid w:val="04E7FC32"/>
    <w:rsid w:val="0518B84F"/>
    <w:rsid w:val="051D51D5"/>
    <w:rsid w:val="0536B536"/>
    <w:rsid w:val="056FF45E"/>
    <w:rsid w:val="05BC637B"/>
    <w:rsid w:val="05D1BC70"/>
    <w:rsid w:val="07A603E7"/>
    <w:rsid w:val="07F4D3FC"/>
    <w:rsid w:val="08076453"/>
    <w:rsid w:val="08145B00"/>
    <w:rsid w:val="08594756"/>
    <w:rsid w:val="08B3EAC4"/>
    <w:rsid w:val="091BD02E"/>
    <w:rsid w:val="093F9C34"/>
    <w:rsid w:val="099C00D4"/>
    <w:rsid w:val="09F6F62A"/>
    <w:rsid w:val="0ACE8CE9"/>
    <w:rsid w:val="0B5DA85B"/>
    <w:rsid w:val="0BBA0883"/>
    <w:rsid w:val="0C0E7687"/>
    <w:rsid w:val="0C267580"/>
    <w:rsid w:val="0C666E81"/>
    <w:rsid w:val="0CB7710B"/>
    <w:rsid w:val="0CC17E57"/>
    <w:rsid w:val="0CF2C21F"/>
    <w:rsid w:val="0D45548D"/>
    <w:rsid w:val="0E417444"/>
    <w:rsid w:val="0E5ABEA6"/>
    <w:rsid w:val="0EDB1C36"/>
    <w:rsid w:val="0EF01687"/>
    <w:rsid w:val="10706B5D"/>
    <w:rsid w:val="10EF481D"/>
    <w:rsid w:val="1110E191"/>
    <w:rsid w:val="1271BC4E"/>
    <w:rsid w:val="128BE513"/>
    <w:rsid w:val="13D055A5"/>
    <w:rsid w:val="13FDEE79"/>
    <w:rsid w:val="14EF6112"/>
    <w:rsid w:val="15C3F201"/>
    <w:rsid w:val="17D47955"/>
    <w:rsid w:val="19390C07"/>
    <w:rsid w:val="197F08A7"/>
    <w:rsid w:val="1A0C546F"/>
    <w:rsid w:val="1A1A60BB"/>
    <w:rsid w:val="1A8EEDE2"/>
    <w:rsid w:val="1CB1253F"/>
    <w:rsid w:val="1D40E6F1"/>
    <w:rsid w:val="1ECCD758"/>
    <w:rsid w:val="1F6601BB"/>
    <w:rsid w:val="2003C6B0"/>
    <w:rsid w:val="2026AF4F"/>
    <w:rsid w:val="20AFA4F0"/>
    <w:rsid w:val="20BD9DC6"/>
    <w:rsid w:val="2125A974"/>
    <w:rsid w:val="21562845"/>
    <w:rsid w:val="22CFC963"/>
    <w:rsid w:val="22FE7F65"/>
    <w:rsid w:val="24AF5EEA"/>
    <w:rsid w:val="24DA9EEB"/>
    <w:rsid w:val="24F2D465"/>
    <w:rsid w:val="25081B11"/>
    <w:rsid w:val="2588F314"/>
    <w:rsid w:val="25DE3CD6"/>
    <w:rsid w:val="2679606D"/>
    <w:rsid w:val="26BBF198"/>
    <w:rsid w:val="2781CF3E"/>
    <w:rsid w:val="28366314"/>
    <w:rsid w:val="28829A71"/>
    <w:rsid w:val="28F1FBB2"/>
    <w:rsid w:val="298059B5"/>
    <w:rsid w:val="2A23892F"/>
    <w:rsid w:val="2A8433A3"/>
    <w:rsid w:val="2A8FAA48"/>
    <w:rsid w:val="2C2C192D"/>
    <w:rsid w:val="2D234BFA"/>
    <w:rsid w:val="2E345C74"/>
    <w:rsid w:val="2E6B95C1"/>
    <w:rsid w:val="2F02255A"/>
    <w:rsid w:val="2F206015"/>
    <w:rsid w:val="2F2E3770"/>
    <w:rsid w:val="2F9554B8"/>
    <w:rsid w:val="2FF388EF"/>
    <w:rsid w:val="304E2112"/>
    <w:rsid w:val="30B9C1BD"/>
    <w:rsid w:val="3118DB7A"/>
    <w:rsid w:val="31D2FD92"/>
    <w:rsid w:val="32CFE24E"/>
    <w:rsid w:val="33357C59"/>
    <w:rsid w:val="34AD93C3"/>
    <w:rsid w:val="34FE3BA9"/>
    <w:rsid w:val="358EECB0"/>
    <w:rsid w:val="35C0FF1C"/>
    <w:rsid w:val="36A4882C"/>
    <w:rsid w:val="385D5C2D"/>
    <w:rsid w:val="387C5755"/>
    <w:rsid w:val="38A2052B"/>
    <w:rsid w:val="38F0D70C"/>
    <w:rsid w:val="3941C118"/>
    <w:rsid w:val="399D0AF6"/>
    <w:rsid w:val="39A87B6B"/>
    <w:rsid w:val="39E4957C"/>
    <w:rsid w:val="39FEF49E"/>
    <w:rsid w:val="3AF9876A"/>
    <w:rsid w:val="3B03326A"/>
    <w:rsid w:val="3B4B0E06"/>
    <w:rsid w:val="3BBFF8C6"/>
    <w:rsid w:val="3BF84910"/>
    <w:rsid w:val="3C071BDF"/>
    <w:rsid w:val="3C136E07"/>
    <w:rsid w:val="3C64D33E"/>
    <w:rsid w:val="3D71130C"/>
    <w:rsid w:val="3E85D300"/>
    <w:rsid w:val="3F8D87B3"/>
    <w:rsid w:val="3FA583FC"/>
    <w:rsid w:val="40D7801E"/>
    <w:rsid w:val="40F86556"/>
    <w:rsid w:val="41FD2623"/>
    <w:rsid w:val="42261F7A"/>
    <w:rsid w:val="42826A57"/>
    <w:rsid w:val="42A3D394"/>
    <w:rsid w:val="433177FC"/>
    <w:rsid w:val="43415896"/>
    <w:rsid w:val="43481B0C"/>
    <w:rsid w:val="43A59CBD"/>
    <w:rsid w:val="4430BF47"/>
    <w:rsid w:val="4460E7DC"/>
    <w:rsid w:val="45B79C0E"/>
    <w:rsid w:val="4630CC03"/>
    <w:rsid w:val="46551B29"/>
    <w:rsid w:val="469E73E5"/>
    <w:rsid w:val="46C3B110"/>
    <w:rsid w:val="46E65939"/>
    <w:rsid w:val="470DD334"/>
    <w:rsid w:val="4794CE5D"/>
    <w:rsid w:val="4839BB60"/>
    <w:rsid w:val="48743A61"/>
    <w:rsid w:val="48AB6624"/>
    <w:rsid w:val="49145138"/>
    <w:rsid w:val="4944CED8"/>
    <w:rsid w:val="4A81A211"/>
    <w:rsid w:val="4BF6D22A"/>
    <w:rsid w:val="4BFC3542"/>
    <w:rsid w:val="4C62E90E"/>
    <w:rsid w:val="4C83AF0D"/>
    <w:rsid w:val="4DAB118D"/>
    <w:rsid w:val="4E087B6B"/>
    <w:rsid w:val="4E9886DD"/>
    <w:rsid w:val="4E9893C4"/>
    <w:rsid w:val="4ED346BA"/>
    <w:rsid w:val="4F1BF143"/>
    <w:rsid w:val="4FD604ED"/>
    <w:rsid w:val="531A4570"/>
    <w:rsid w:val="536E9BD6"/>
    <w:rsid w:val="5395344F"/>
    <w:rsid w:val="53C88FE9"/>
    <w:rsid w:val="53DC0A2D"/>
    <w:rsid w:val="553D7EE7"/>
    <w:rsid w:val="5554A8C4"/>
    <w:rsid w:val="5591E385"/>
    <w:rsid w:val="55BD405F"/>
    <w:rsid w:val="566A12A7"/>
    <w:rsid w:val="56E09820"/>
    <w:rsid w:val="58C7E928"/>
    <w:rsid w:val="590A7B05"/>
    <w:rsid w:val="59600C79"/>
    <w:rsid w:val="59BBFC8F"/>
    <w:rsid w:val="59C00313"/>
    <w:rsid w:val="5B9D5044"/>
    <w:rsid w:val="5C50E067"/>
    <w:rsid w:val="5D4D788B"/>
    <w:rsid w:val="5D5E300E"/>
    <w:rsid w:val="5D8E0EDF"/>
    <w:rsid w:val="5D9394C6"/>
    <w:rsid w:val="5DB2E0F1"/>
    <w:rsid w:val="5DF1C2B2"/>
    <w:rsid w:val="5E071A2E"/>
    <w:rsid w:val="5E5A8EAE"/>
    <w:rsid w:val="5F0465E8"/>
    <w:rsid w:val="5F5E32BB"/>
    <w:rsid w:val="5F8AFF53"/>
    <w:rsid w:val="5F9DE756"/>
    <w:rsid w:val="5FCF5EDA"/>
    <w:rsid w:val="60D34E83"/>
    <w:rsid w:val="60E7E651"/>
    <w:rsid w:val="60EA7230"/>
    <w:rsid w:val="61255028"/>
    <w:rsid w:val="6198E6F5"/>
    <w:rsid w:val="619CD8C9"/>
    <w:rsid w:val="61A0BFEA"/>
    <w:rsid w:val="61B12EAE"/>
    <w:rsid w:val="6202148B"/>
    <w:rsid w:val="62148911"/>
    <w:rsid w:val="6227684D"/>
    <w:rsid w:val="6240EB91"/>
    <w:rsid w:val="62ACA0D0"/>
    <w:rsid w:val="62AE0BEF"/>
    <w:rsid w:val="632AA769"/>
    <w:rsid w:val="63935D0A"/>
    <w:rsid w:val="63A6D34C"/>
    <w:rsid w:val="63E9482C"/>
    <w:rsid w:val="64254519"/>
    <w:rsid w:val="64AA4CAE"/>
    <w:rsid w:val="64F6F0D6"/>
    <w:rsid w:val="64FFBADB"/>
    <w:rsid w:val="6522E4E5"/>
    <w:rsid w:val="657243A4"/>
    <w:rsid w:val="6588B8BE"/>
    <w:rsid w:val="65AF68CD"/>
    <w:rsid w:val="65C58644"/>
    <w:rsid w:val="6611C1B2"/>
    <w:rsid w:val="66931F25"/>
    <w:rsid w:val="669520AC"/>
    <w:rsid w:val="67890132"/>
    <w:rsid w:val="67BEB3F5"/>
    <w:rsid w:val="67F4003F"/>
    <w:rsid w:val="687FD4B5"/>
    <w:rsid w:val="68C0E876"/>
    <w:rsid w:val="695625CD"/>
    <w:rsid w:val="69DE3112"/>
    <w:rsid w:val="69EE30F8"/>
    <w:rsid w:val="6A13FC99"/>
    <w:rsid w:val="6AC1F284"/>
    <w:rsid w:val="6ACD3725"/>
    <w:rsid w:val="6AECB02E"/>
    <w:rsid w:val="6B80F933"/>
    <w:rsid w:val="6B86AFB9"/>
    <w:rsid w:val="6BC1E248"/>
    <w:rsid w:val="6C3C49DE"/>
    <w:rsid w:val="6D9E8C8E"/>
    <w:rsid w:val="6DD499A2"/>
    <w:rsid w:val="6DF06672"/>
    <w:rsid w:val="6F339C66"/>
    <w:rsid w:val="6FFC158B"/>
    <w:rsid w:val="713078F8"/>
    <w:rsid w:val="71AAF0D0"/>
    <w:rsid w:val="720334DB"/>
    <w:rsid w:val="7231E237"/>
    <w:rsid w:val="723831F5"/>
    <w:rsid w:val="72934DFA"/>
    <w:rsid w:val="73104BB0"/>
    <w:rsid w:val="73695EB9"/>
    <w:rsid w:val="750FA522"/>
    <w:rsid w:val="754D7703"/>
    <w:rsid w:val="76518A79"/>
    <w:rsid w:val="7722F1B9"/>
    <w:rsid w:val="773F75BC"/>
    <w:rsid w:val="77FCE69B"/>
    <w:rsid w:val="790A4D2E"/>
    <w:rsid w:val="790C3A2F"/>
    <w:rsid w:val="793BE38E"/>
    <w:rsid w:val="79877AA4"/>
    <w:rsid w:val="79C9CA67"/>
    <w:rsid w:val="7A67680E"/>
    <w:rsid w:val="7C588A79"/>
    <w:rsid w:val="7C6EFD01"/>
    <w:rsid w:val="7CAA7B5E"/>
    <w:rsid w:val="7D1A0C27"/>
    <w:rsid w:val="7D2FB9FB"/>
    <w:rsid w:val="7DACD3D3"/>
    <w:rsid w:val="7DC97618"/>
    <w:rsid w:val="7E363F3B"/>
    <w:rsid w:val="7E479DFC"/>
    <w:rsid w:val="7E4DF768"/>
    <w:rsid w:val="7EDAB17B"/>
    <w:rsid w:val="7F5FF5E8"/>
    <w:rsid w:val="7FC4A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46DD6"/>
  <w15:chartTrackingRefBased/>
  <w15:docId w15:val="{99FCF371-9B35-4464-ACDB-5DB17F3A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DF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DF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4DF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E4DF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4DF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4DF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4DF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4DF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4DF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4DF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4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DF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4DF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4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DF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E4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DF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4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DF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63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20/10/relationships/intelligence" Target="intelligence2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_Document" ma:contentTypeID="0x010100510ED7DDF0B7174EA8E5395FB52A065300902EC04C411FA54EA9B4578E3207F3B1" ma:contentTypeVersion="3" ma:contentTypeDescription="Content Type for document libraries on Project sites" ma:contentTypeScope="" ma:versionID="4ae418f7d2e06afb14e49f392e46008c">
  <xsd:schema xmlns:xsd="http://www.w3.org/2001/XMLSchema" xmlns:xs="http://www.w3.org/2001/XMLSchema" xmlns:p="http://schemas.microsoft.com/office/2006/metadata/properties" xmlns:ns2="a1df9832-fa29-4d0b-8301-c5ccf72ca850" targetNamespace="http://schemas.microsoft.com/office/2006/metadata/properties" ma:root="true" ma:fieldsID="357ad6569559116e57154399a5267402" ns2:_="">
    <xsd:import namespace="a1df9832-fa29-4d0b-8301-c5ccf72ca850"/>
    <xsd:element name="properties">
      <xsd:complexType>
        <xsd:sequence>
          <xsd:element name="documentManagement">
            <xsd:complexType>
              <xsd:all>
                <xsd:element ref="ns2:e8144e7327f648c595f8fe404acef197" minOccurs="0"/>
                <xsd:element ref="ns2:TaxCatchAll" minOccurs="0"/>
                <xsd:element ref="ns2:TaxCatchAllLabel" minOccurs="0"/>
                <xsd:element ref="ns2:m2d3b84e453a41b493d2f8293d453bfc" minOccurs="0"/>
                <xsd:element ref="ns2:o811e3c0c0214fc6bb33522f4837a579" minOccurs="0"/>
                <xsd:element ref="ns2:Project" minOccurs="0"/>
                <xsd:element ref="ns2:n48685bf95bc4b8fa4aa6bfb34ecb222" minOccurs="0"/>
                <xsd:element ref="ns2:eda3356070224fe59cf39745c882f8c6" minOccurs="0"/>
                <xsd:element ref="ns2:m26e38606aa543cb981614fc6d4928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f9832-fa29-4d0b-8301-c5ccf72ca850" elementFormDefault="qualified">
    <xsd:import namespace="http://schemas.microsoft.com/office/2006/documentManagement/types"/>
    <xsd:import namespace="http://schemas.microsoft.com/office/infopath/2007/PartnerControls"/>
    <xsd:element name="e8144e7327f648c595f8fe404acef197" ma:index="8" nillable="true" ma:taxonomy="true" ma:internalName="e8144e7327f648c595f8fe404acef197" ma:taxonomyFieldName="Document_x0020_Status" ma:displayName="Document Status" ma:default="1;#Draft|1196e416-c1e2-46e4-892a-39f21fb650b4" ma:fieldId="{e8144e73-27f6-48c5-95f8-fe404acef197}" ma:sspId="78ca830c-a034-4168-b956-d7763e68b615" ma:termSetId="d65b1371-216a-449b-be5c-ac75538459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4e82cbe-aaad-4247-b49f-6ca739d1db67}" ma:internalName="TaxCatchAll" ma:showField="CatchAllData" ma:web="1fa8be8b-6897-49ee-99d7-b4f939178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4e82cbe-aaad-4247-b49f-6ca739d1db67}" ma:internalName="TaxCatchAllLabel" ma:readOnly="true" ma:showField="CatchAllDataLabel" ma:web="1fa8be8b-6897-49ee-99d7-b4f939178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2d3b84e453a41b493d2f8293d453bfc" ma:index="12" nillable="true" ma:taxonomy="true" ma:internalName="m2d3b84e453a41b493d2f8293d453bfc" ma:taxonomyFieldName="Countries_x0020_Impacted" ma:displayName="Countries Impacted" ma:default="3;#United States|e78c81d2-f77a-4423-bced-88c0de1115e6" ma:fieldId="{62d3b84e-453a-41b4-93d2-f8293d453bfc}" ma:sspId="78ca830c-a034-4168-b956-d7763e68b615" ma:termSetId="e1c3647c-981b-42b1-93b5-578d8c5389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11e3c0c0214fc6bb33522f4837a579" ma:index="14" nillable="true" ma:taxonomy="true" ma:internalName="o811e3c0c0214fc6bb33522f4837a579" ma:taxonomyFieldName="Legal_x0020_Designation" ma:displayName="Legal Designation" ma:default="5;#Confidential - project team use only|54d3cecb-33d6-4e58-8a62-4705f8ce86d9" ma:fieldId="{8811e3c0-c021-4fc6-bb33-522f4837a579}" ma:sspId="78ca830c-a034-4168-b956-d7763e68b615" ma:termSetId="d7cab2b2-b4f8-46a9-89b2-4eecb42d47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" ma:index="16" nillable="true" ma:displayName="Project" ma:default="Horizon Zero" ma:internalName="Project">
      <xsd:simpleType>
        <xsd:restriction base="dms:Text">
          <xsd:maxLength value="255"/>
        </xsd:restriction>
      </xsd:simpleType>
    </xsd:element>
    <xsd:element name="n48685bf95bc4b8fa4aa6bfb34ecb222" ma:index="17" nillable="true" ma:taxonomy="true" ma:internalName="n48685bf95bc4b8fa4aa6bfb34ecb222" ma:taxonomyFieldName="Program" ma:displayName="Program" ma:default="6;#Climate Intelligence|a315e826-51a4-44c5-84ca-6e423461dc3a" ma:fieldId="{748685bf-95bc-4b8f-a4aa-6bfb34ecb222}" ma:sspId="78ca830c-a034-4168-b956-d7763e68b615" ma:termSetId="fb5b2e61-77ad-482a-9c70-531e7aa7f7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a3356070224fe59cf39745c882f8c6" ma:index="19" nillable="true" ma:taxonomy="true" ma:internalName="eda3356070224fe59cf39745c882f8c6" ma:taxonomyFieldName="Initiative" ma:displayName="Initiative" ma:default="4;#CIP - Supply Chain Carbon Accounting and Scope 3 Emissions|bceaded6-15b3-4c85-9101-7683e099aa16" ma:fieldId="{eda33560-7022-4fe5-9cf3-9745c882f8c6}" ma:sspId="78ca830c-a034-4168-b956-d7763e68b615" ma:termSetId="903b7f5a-2ae5-4e42-8208-77428af6ee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6e38606aa543cb981614fc6d49280d" ma:index="21" nillable="true" ma:taxonomy="true" ma:internalName="m26e38606aa543cb981614fc6d49280d" ma:taxonomyFieldName="Technology" ma:displayName="Technology" ma:default="7;#Biofuels|6665c0dc-8d43-4d0b-91dc-b109a752c445;#8;#Climate Pathways|0d1251c6-a427-4b76-bb75-c42ea617d369;#9;#Green Steel|db46dc8b-e3a4-49bc-8dc1-5fd703d33bb2;#10;#Natural Gas Certification|56c68d24-af72-47d3-858d-6dec8d66df97;#11;#Supply Chain emissions|b68aa466-0ea5-4e8c-b459-aa1768129cbf;#12;#Sustainable Aviation Fuel|2e9fb162-7ac4-470f-b1b5-9cac139a9fee" ma:fieldId="{626e3860-6aa5-43cb-9816-14fc6d49280d}" ma:taxonomyMulti="true" ma:sspId="78ca830c-a034-4168-b956-d7763e68b615" ma:termSetId="fb0d05d2-464d-47d8-b8c5-88e37d853ee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8144e7327f648c595f8fe404acef197 xmlns="a1df9832-fa29-4d0b-8301-c5ccf72ca8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1196e416-c1e2-46e4-892a-39f21fb650b4</TermId>
        </TermInfo>
      </Terms>
    </e8144e7327f648c595f8fe404acef197>
    <TaxCatchAll xmlns="a1df9832-fa29-4d0b-8301-c5ccf72ca850">
      <Value>12</Value>
      <Value>11</Value>
      <Value>10</Value>
      <Value>9</Value>
      <Value>8</Value>
      <Value>7</Value>
      <Value>6</Value>
      <Value>5</Value>
      <Value>4</Value>
      <Value>3</Value>
      <Value>1</Value>
    </TaxCatchAll>
    <o811e3c0c0214fc6bb33522f4837a579 xmlns="a1df9832-fa29-4d0b-8301-c5ccf72ca8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 - project team use only</TermName>
          <TermId xmlns="http://schemas.microsoft.com/office/infopath/2007/PartnerControls">54d3cecb-33d6-4e58-8a62-4705f8ce86d9</TermId>
        </TermInfo>
      </Terms>
    </o811e3c0c0214fc6bb33522f4837a579>
    <Project xmlns="a1df9832-fa29-4d0b-8301-c5ccf72ca850">Horizon Zero</Project>
    <m2d3b84e453a41b493d2f8293d453bfc xmlns="a1df9832-fa29-4d0b-8301-c5ccf72ca8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United States</TermName>
          <TermId xmlns="http://schemas.microsoft.com/office/infopath/2007/PartnerControls">e78c81d2-f77a-4423-bced-88c0de1115e6</TermId>
        </TermInfo>
      </Terms>
    </m2d3b84e453a41b493d2f8293d453bfc>
    <m26e38606aa543cb981614fc6d49280d xmlns="a1df9832-fa29-4d0b-8301-c5ccf72ca8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Biofuels</TermName>
          <TermId xmlns="http://schemas.microsoft.com/office/infopath/2007/PartnerControls">6665c0dc-8d43-4d0b-91dc-b109a752c445</TermId>
        </TermInfo>
        <TermInfo xmlns="http://schemas.microsoft.com/office/infopath/2007/PartnerControls">
          <TermName xmlns="http://schemas.microsoft.com/office/infopath/2007/PartnerControls">Climate Pathways</TermName>
          <TermId xmlns="http://schemas.microsoft.com/office/infopath/2007/PartnerControls">0d1251c6-a427-4b76-bb75-c42ea617d369</TermId>
        </TermInfo>
        <TermInfo xmlns="http://schemas.microsoft.com/office/infopath/2007/PartnerControls">
          <TermName xmlns="http://schemas.microsoft.com/office/infopath/2007/PartnerControls">Green Steel</TermName>
          <TermId xmlns="http://schemas.microsoft.com/office/infopath/2007/PartnerControls">db46dc8b-e3a4-49bc-8dc1-5fd703d33bb2</TermId>
        </TermInfo>
        <TermInfo xmlns="http://schemas.microsoft.com/office/infopath/2007/PartnerControls">
          <TermName xmlns="http://schemas.microsoft.com/office/infopath/2007/PartnerControls">Natural Gas Certification</TermName>
          <TermId xmlns="http://schemas.microsoft.com/office/infopath/2007/PartnerControls">56c68d24-af72-47d3-858d-6dec8d66df97</TermId>
        </TermInfo>
        <TermInfo xmlns="http://schemas.microsoft.com/office/infopath/2007/PartnerControls">
          <TermName xmlns="http://schemas.microsoft.com/office/infopath/2007/PartnerControls">Supply Chain emissions</TermName>
          <TermId xmlns="http://schemas.microsoft.com/office/infopath/2007/PartnerControls">b68aa466-0ea5-4e8c-b459-aa1768129cbf</TermId>
        </TermInfo>
        <TermInfo xmlns="http://schemas.microsoft.com/office/infopath/2007/PartnerControls">
          <TermName xmlns="http://schemas.microsoft.com/office/infopath/2007/PartnerControls">Sustainable Aviation Fuel</TermName>
          <TermId xmlns="http://schemas.microsoft.com/office/infopath/2007/PartnerControls">2e9fb162-7ac4-470f-b1b5-9cac139a9fee</TermId>
        </TermInfo>
      </Terms>
    </m26e38606aa543cb981614fc6d49280d>
    <n48685bf95bc4b8fa4aa6bfb34ecb222 xmlns="a1df9832-fa29-4d0b-8301-c5ccf72ca8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Climate Intelligence</TermName>
          <TermId xmlns="http://schemas.microsoft.com/office/infopath/2007/PartnerControls">a315e826-51a4-44c5-84ca-6e423461dc3a</TermId>
        </TermInfo>
      </Terms>
    </n48685bf95bc4b8fa4aa6bfb34ecb222>
    <eda3356070224fe59cf39745c882f8c6 xmlns="a1df9832-fa29-4d0b-8301-c5ccf72ca8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CIP - Supply Chain Carbon Accounting and Scope 3 Emissions</TermName>
          <TermId xmlns="http://schemas.microsoft.com/office/infopath/2007/PartnerControls">bceaded6-15b3-4c85-9101-7683e099aa16</TermId>
        </TermInfo>
      </Terms>
    </eda3356070224fe59cf39745c882f8c6>
  </documentManagement>
</p:properties>
</file>

<file path=customXml/item4.xml><?xml version="1.0" encoding="utf-8"?>
<?mso-contentType ?>
<SharedContentType xmlns="Microsoft.SharePoint.Taxonomy.ContentTypeSync" SourceId="78ca830c-a034-4168-b956-d7763e68b615" ContentTypeId="0x010100510ED7DDF0B7174EA8E5395FB52A0653" PreviousValue="false"/>
</file>

<file path=customXml/itemProps1.xml><?xml version="1.0" encoding="utf-8"?>
<ds:datastoreItem xmlns:ds="http://schemas.openxmlformats.org/officeDocument/2006/customXml" ds:itemID="{7C3B6D59-408B-45F6-A917-7F1F8D712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f9832-fa29-4d0b-8301-c5ccf72ca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5691F-AE67-44E8-9CC7-2F009FA71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E18DE5-DF28-4794-B59D-82B1BA4CB617}">
  <ds:schemaRefs>
    <ds:schemaRef ds:uri="http://schemas.microsoft.com/office/2006/metadata/properties"/>
    <ds:schemaRef ds:uri="http://schemas.microsoft.com/office/infopath/2007/PartnerControls"/>
    <ds:schemaRef ds:uri="a1df9832-fa29-4d0b-8301-c5ccf72ca850"/>
  </ds:schemaRefs>
</ds:datastoreItem>
</file>

<file path=customXml/itemProps4.xml><?xml version="1.0" encoding="utf-8"?>
<ds:datastoreItem xmlns:ds="http://schemas.openxmlformats.org/officeDocument/2006/customXml" ds:itemID="{6C333E5D-9F33-49B0-9E00-2C2BADE5426B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Wu</dc:creator>
  <cp:keywords/>
  <dc:description/>
  <cp:lastModifiedBy>Hylla Barbosa</cp:lastModifiedBy>
  <cp:revision>86</cp:revision>
  <dcterms:created xsi:type="dcterms:W3CDTF">2025-07-21T14:00:00Z</dcterms:created>
  <dcterms:modified xsi:type="dcterms:W3CDTF">2025-09-12T06:05:29Z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0x010100510ED7DDF0B7174EA8E5395FB52A065300902EC04C411FA54EA9B4578E3207F3B1</vt:lpwstr>
  </property>
  <property fmtid="{D5CDD505-2E9C-101B-9397-08002B2CF9AE}" pid="3" name="Technology">
    <vt:lpwstr>7;#Biofuels|6665c0dc-8d43-4d0b-91dc-b109a752c445;#8;#Climate Pathways|0d1251c6-a427-4b76-bb75-c42ea617d369;#9;#Green Steel|db46dc8b-e3a4-49bc-8dc1-5fd703d33bb2;#10;#Natural Gas Certification|56c68d24-af72-47d3-858d-6dec8d66df97;#11;#Supply Chain emissions|b68aa466-0ea5-4e8c-b459-aa1768129cbf;#12;#Sustainable Aviation Fuel|2e9fb162-7ac4-470f-b1b5-9cac139a9fee</vt:lpwstr>
  </property>
  <property fmtid="{D5CDD505-2E9C-101B-9397-08002B2CF9AE}" pid="4" name="Countries Impacted">
    <vt:lpwstr>3;#United States|e78c81d2-f77a-4423-bced-88c0de1115e6</vt:lpwstr>
  </property>
  <property fmtid="{D5CDD505-2E9C-101B-9397-08002B2CF9AE}" pid="5" name="MediaServiceImageTags">
    <vt:lpwstr/>
  </property>
  <property fmtid="{D5CDD505-2E9C-101B-9397-08002B2CF9AE}" pid="6" name="Document_x0020_Status">
    <vt:lpwstr>1;#Draft|1196e416-c1e2-46e4-892a-39f21fb650b4</vt:lpwstr>
  </property>
  <property fmtid="{D5CDD505-2E9C-101B-9397-08002B2CF9AE}" pid="7" name="Document Status">
    <vt:lpwstr>1;#Draft|1196e416-c1e2-46e4-892a-39f21fb650b4</vt:lpwstr>
  </property>
  <property fmtid="{D5CDD505-2E9C-101B-9397-08002B2CF9AE}" pid="8" name="Program">
    <vt:lpwstr>6;#Climate Intelligence|a315e826-51a4-44c5-84ca-6e423461dc3a</vt:lpwstr>
  </property>
  <property fmtid="{D5CDD505-2E9C-101B-9397-08002B2CF9AE}" pid="9" name="Legal_x0020_Designation">
    <vt:lpwstr>5;#Confidential - project team use only|54d3cecb-33d6-4e58-8a62-4705f8ce86d9</vt:lpwstr>
  </property>
  <property fmtid="{D5CDD505-2E9C-101B-9397-08002B2CF9AE}" pid="10" name="Initiative">
    <vt:lpwstr>4;#CIP - Supply Chain Carbon Accounting and Scope 3 Emissions|bceaded6-15b3-4c85-9101-7683e099aa16</vt:lpwstr>
  </property>
  <property fmtid="{D5CDD505-2E9C-101B-9397-08002B2CF9AE}" pid="11" name="Countries_x0020_Impacted">
    <vt:lpwstr>3;#United States|e78c81d2-f77a-4423-bced-88c0de1115e6</vt:lpwstr>
  </property>
  <property fmtid="{D5CDD505-2E9C-101B-9397-08002B2CF9AE}" pid="12" name="Legal Designation">
    <vt:lpwstr>5;#Confidential - project team use only|54d3cecb-33d6-4e58-8a62-4705f8ce86d9</vt:lpwstr>
  </property>
  <property fmtid="{D5CDD505-2E9C-101B-9397-08002B2CF9AE}" pid="13" name="lcf76f155ced4ddcb4097134ff3c332f">
    <vt:lpwstr/>
  </property>
  <property fmtid="{D5CDD505-2E9C-101B-9397-08002B2CF9AE}" pid="14" name="docLang">
    <vt:lpwstr>en</vt:lpwstr>
  </property>
</Properties>
</file>